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4B" w:rsidRDefault="0058374B" w:rsidP="0058374B">
      <w:pPr>
        <w:spacing w:line="140" w:lineRule="exact"/>
        <w:ind w:right="142" w:firstLine="425"/>
        <w:jc w:val="both"/>
        <w:rPr>
          <w:noProof/>
          <w:sz w:val="22"/>
          <w:szCs w:val="2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D69BD08" wp14:editId="0C85CC01">
                <wp:simplePos x="0" y="0"/>
                <wp:positionH relativeFrom="column">
                  <wp:posOffset>-106472</wp:posOffset>
                </wp:positionH>
                <wp:positionV relativeFrom="paragraph">
                  <wp:posOffset>45357</wp:posOffset>
                </wp:positionV>
                <wp:extent cx="3173271" cy="868296"/>
                <wp:effectExtent l="0" t="0" r="8255" b="825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271" cy="86829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A2D3260" id="Скругленный прямоугольник 4" o:spid="_x0000_s1026" style="position:absolute;margin-left:-8.4pt;margin-top:3.55pt;width:249.85pt;height:68.3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" fillcolor="#ffe599 [1303]" stroked="f" strokeweight="1pt">
                <v:stroke joinstyle="miter"/>
              </v:roundrect>
            </w:pict>
          </mc:Fallback>
        </mc:AlternateContent>
      </w:r>
    </w:p>
    <w:p w:rsidR="004C5FF9" w:rsidRPr="0058374B" w:rsidRDefault="004C5FF9" w:rsidP="00303372">
      <w:pPr>
        <w:ind w:right="141" w:firstLine="142"/>
        <w:rPr>
          <w:sz w:val="22"/>
          <w:szCs w:val="22"/>
        </w:rPr>
      </w:pPr>
      <w:r w:rsidRPr="0058374B">
        <w:rPr>
          <w:noProof/>
          <w:sz w:val="22"/>
          <w:szCs w:val="22"/>
        </w:rPr>
        <w:t>Порядок</w:t>
      </w:r>
      <w:r w:rsidRPr="0058374B">
        <w:rPr>
          <w:sz w:val="22"/>
          <w:szCs w:val="22"/>
        </w:rPr>
        <w:t xml:space="preserve"> заключения договоров об оказании услуг связи урегулирован Правилами оказания услуг телефонной связи, утвержденными Постановлением Правительства РФ от 09.12.2014 № 1342.</w:t>
      </w:r>
    </w:p>
    <w:p w:rsidR="0058374B" w:rsidRDefault="003C67A8" w:rsidP="00925BFE">
      <w:pPr>
        <w:ind w:right="141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134620</wp:posOffset>
            </wp:positionV>
            <wp:extent cx="637540" cy="961390"/>
            <wp:effectExtent l="0" t="0" r="0" b="0"/>
            <wp:wrapTight wrapText="bothSides">
              <wp:wrapPolygon edited="0">
                <wp:start x="7745" y="0"/>
                <wp:lineTo x="2582" y="1712"/>
                <wp:lineTo x="0" y="3852"/>
                <wp:lineTo x="0" y="8132"/>
                <wp:lineTo x="3873" y="14124"/>
                <wp:lineTo x="1936" y="20972"/>
                <wp:lineTo x="2582" y="20972"/>
                <wp:lineTo x="18717" y="20972"/>
                <wp:lineTo x="16781" y="14980"/>
                <wp:lineTo x="16135" y="14124"/>
                <wp:lineTo x="20653" y="8988"/>
                <wp:lineTo x="20653" y="2996"/>
                <wp:lineTo x="15490" y="0"/>
                <wp:lineTo x="774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ose2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4C2" w:rsidRPr="008754C2" w:rsidRDefault="008754C2" w:rsidP="00AD5B42">
      <w:pPr>
        <w:ind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>Оператор связи обязан заключить договор с обратившимся потребителем, кроме случаев, когда отсутствует техническая возможность оказания абоненту услуг связи. Проверка наличия технической возможности и бремя доказывания ее отсутствия - это обязанность оператора связи.</w:t>
      </w:r>
    </w:p>
    <w:p w:rsidR="008754C2" w:rsidRDefault="008754C2" w:rsidP="00AD5B42">
      <w:pPr>
        <w:ind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>Сторонами по договору выступают гражданин с одной стороны, и оператор связи, с другой стороны.</w:t>
      </w:r>
    </w:p>
    <w:p w:rsidR="008754C2" w:rsidRDefault="008754C2" w:rsidP="00AD5B42">
      <w:pPr>
        <w:ind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>Договор об оказании услуг связи может быть заключён абоненто</w:t>
      </w:r>
      <w:r w:rsidR="00AD5B42">
        <w:rPr>
          <w:rFonts w:eastAsiaTheme="minorHAnsi"/>
          <w:sz w:val="22"/>
          <w:szCs w:val="22"/>
          <w:lang w:eastAsia="en-US"/>
        </w:rPr>
        <w:t>м с третьим лицом, осуществляющи</w:t>
      </w:r>
      <w:r w:rsidRPr="008754C2">
        <w:rPr>
          <w:rFonts w:eastAsiaTheme="minorHAnsi"/>
          <w:sz w:val="22"/>
          <w:szCs w:val="22"/>
          <w:lang w:eastAsia="en-US"/>
        </w:rPr>
        <w:t>м деятельность от имени и за счет оператора связи. По договору, заключенному третьим лицом от имени и за счет оператора связи, права и обязанности возникают непосредственно у оператора связи.</w:t>
      </w:r>
    </w:p>
    <w:p w:rsidR="00FA6C08" w:rsidRPr="003C67A8" w:rsidRDefault="00FA6C08" w:rsidP="00AD5B42">
      <w:pPr>
        <w:ind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3C67A8">
        <w:rPr>
          <w:rFonts w:eastAsiaTheme="minorHAnsi"/>
          <w:sz w:val="22"/>
          <w:szCs w:val="22"/>
          <w:lang w:eastAsia="en-US"/>
        </w:rPr>
        <w:t>Н</w:t>
      </w:r>
      <w:r w:rsidRPr="008754C2">
        <w:rPr>
          <w:rFonts w:eastAsiaTheme="minorHAnsi"/>
          <w:sz w:val="22"/>
          <w:szCs w:val="22"/>
          <w:lang w:eastAsia="en-US"/>
        </w:rPr>
        <w:t>апример, третьим лицом является «ООО «</w:t>
      </w:r>
      <w:r w:rsidRPr="003C67A8">
        <w:rPr>
          <w:rFonts w:eastAsiaTheme="minorHAnsi"/>
          <w:sz w:val="22"/>
          <w:szCs w:val="22"/>
          <w:lang w:eastAsia="en-US"/>
        </w:rPr>
        <w:t>Связной</w:t>
      </w:r>
      <w:r w:rsidRPr="008754C2">
        <w:rPr>
          <w:rFonts w:eastAsiaTheme="minorHAnsi"/>
          <w:sz w:val="22"/>
          <w:szCs w:val="22"/>
          <w:lang w:eastAsia="en-US"/>
        </w:rPr>
        <w:t>», которое осуществляет расчёты с абонентами от имени операторов связи: «Мегафон», «МТС» и др.</w:t>
      </w:r>
    </w:p>
    <w:p w:rsidR="008754C2" w:rsidRPr="008754C2" w:rsidRDefault="002D48D9" w:rsidP="00AD5B42">
      <w:pPr>
        <w:ind w:right="141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362254</wp:posOffset>
                </wp:positionH>
                <wp:positionV relativeFrom="paragraph">
                  <wp:posOffset>129935</wp:posOffset>
                </wp:positionV>
                <wp:extent cx="2589519" cy="253573"/>
                <wp:effectExtent l="19050" t="0" r="20955" b="13335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519" cy="253573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A0992C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28.5pt;margin-top:10.25pt;width:203.9pt;height:19.9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" adj="20542" fillcolor="#f7caac [1301]" strokecolor="#f4b083 [1941]" strokeweight="1pt"/>
            </w:pict>
          </mc:Fallback>
        </mc:AlternateContent>
      </w:r>
    </w:p>
    <w:p w:rsidR="002D48D9" w:rsidRDefault="002D48D9" w:rsidP="002D48D9">
      <w:pPr>
        <w:ind w:right="141" w:firstLine="426"/>
        <w:jc w:val="center"/>
        <w:rPr>
          <w:rFonts w:eastAsiaTheme="minorHAnsi"/>
          <w:b/>
          <w:sz w:val="22"/>
          <w:szCs w:val="22"/>
          <w:lang w:eastAsia="en-US"/>
        </w:rPr>
      </w:pPr>
      <w:r w:rsidRPr="002D48D9">
        <w:rPr>
          <w:rFonts w:eastAsiaTheme="minorHAnsi"/>
          <w:b/>
          <w:sz w:val="22"/>
          <w:szCs w:val="22"/>
          <w:lang w:eastAsia="en-US"/>
        </w:rPr>
        <w:t>Порядок заключения договора</w:t>
      </w:r>
    </w:p>
    <w:p w:rsidR="002D48D9" w:rsidRPr="002D48D9" w:rsidRDefault="002D48D9" w:rsidP="002D48D9">
      <w:pPr>
        <w:ind w:right="141" w:firstLine="426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54C2" w:rsidRPr="008754C2" w:rsidRDefault="008754C2" w:rsidP="006B13AD">
      <w:pPr>
        <w:ind w:right="141" w:firstLine="426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 xml:space="preserve">Договор об оказании услуг мобильной связи заключается в письменном виде </w:t>
      </w:r>
      <w:r w:rsidR="006B13AD">
        <w:rPr>
          <w:rFonts w:eastAsiaTheme="minorHAnsi"/>
          <w:sz w:val="22"/>
          <w:szCs w:val="22"/>
          <w:lang w:eastAsia="en-US"/>
        </w:rPr>
        <w:t>и должен содержать сведения</w:t>
      </w:r>
      <w:r w:rsidRPr="008754C2">
        <w:rPr>
          <w:rFonts w:eastAsiaTheme="minorHAnsi"/>
          <w:sz w:val="22"/>
          <w:szCs w:val="22"/>
          <w:lang w:eastAsia="en-US"/>
        </w:rPr>
        <w:t>:</w:t>
      </w:r>
    </w:p>
    <w:p w:rsidR="008754C2" w:rsidRPr="008A3A5D" w:rsidRDefault="008754C2" w:rsidP="008A3A5D">
      <w:pPr>
        <w:pStyle w:val="af1"/>
        <w:numPr>
          <w:ilvl w:val="0"/>
          <w:numId w:val="27"/>
        </w:numPr>
        <w:ind w:right="141"/>
        <w:jc w:val="both"/>
        <w:rPr>
          <w:rFonts w:eastAsiaTheme="minorHAnsi"/>
          <w:sz w:val="22"/>
          <w:szCs w:val="22"/>
          <w:lang w:eastAsia="en-US"/>
        </w:rPr>
      </w:pPr>
      <w:r w:rsidRPr="008A3A5D">
        <w:rPr>
          <w:rFonts w:eastAsiaTheme="minorHAnsi"/>
          <w:sz w:val="22"/>
          <w:szCs w:val="22"/>
          <w:lang w:eastAsia="en-US"/>
        </w:rPr>
        <w:t>дата и место заключения договора;</w:t>
      </w:r>
    </w:p>
    <w:p w:rsidR="008754C2" w:rsidRPr="008A3A5D" w:rsidRDefault="008754C2" w:rsidP="008A3A5D">
      <w:pPr>
        <w:pStyle w:val="af1"/>
        <w:numPr>
          <w:ilvl w:val="0"/>
          <w:numId w:val="27"/>
        </w:numPr>
        <w:ind w:right="141"/>
        <w:jc w:val="both"/>
        <w:rPr>
          <w:rFonts w:eastAsiaTheme="minorHAnsi"/>
          <w:sz w:val="22"/>
          <w:szCs w:val="22"/>
          <w:lang w:eastAsia="en-US"/>
        </w:rPr>
      </w:pPr>
      <w:r w:rsidRPr="008A3A5D">
        <w:rPr>
          <w:rFonts w:eastAsiaTheme="minorHAnsi"/>
          <w:sz w:val="22"/>
          <w:szCs w:val="22"/>
          <w:lang w:eastAsia="en-US"/>
        </w:rPr>
        <w:t>наименование (фирменное наименование) оператора связи;</w:t>
      </w:r>
    </w:p>
    <w:p w:rsidR="008754C2" w:rsidRPr="008A3A5D" w:rsidRDefault="008754C2" w:rsidP="008A3A5D">
      <w:pPr>
        <w:pStyle w:val="af1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8A3A5D">
        <w:rPr>
          <w:rFonts w:eastAsiaTheme="minorHAnsi"/>
          <w:sz w:val="22"/>
          <w:szCs w:val="22"/>
          <w:lang w:eastAsia="en-US"/>
        </w:rPr>
        <w:t>реквизиты расчетного счета оператора связи;</w:t>
      </w:r>
    </w:p>
    <w:p w:rsidR="008754C2" w:rsidRPr="008A3A5D" w:rsidRDefault="008754C2" w:rsidP="008A3A5D">
      <w:pPr>
        <w:pStyle w:val="af1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8A3A5D">
        <w:rPr>
          <w:rFonts w:eastAsiaTheme="minorHAnsi"/>
          <w:sz w:val="22"/>
          <w:szCs w:val="22"/>
          <w:lang w:eastAsia="en-US"/>
        </w:rPr>
        <w:t>реквизиты выданной оператору связи лицензии;</w:t>
      </w:r>
    </w:p>
    <w:p w:rsidR="008754C2" w:rsidRPr="008A3A5D" w:rsidRDefault="008754C2" w:rsidP="008A3A5D">
      <w:pPr>
        <w:pStyle w:val="af1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8A3A5D">
        <w:rPr>
          <w:rFonts w:eastAsiaTheme="minorHAnsi"/>
          <w:sz w:val="22"/>
          <w:szCs w:val="22"/>
          <w:lang w:eastAsia="en-US"/>
        </w:rPr>
        <w:t>сведения об абоненте (фамилия, имя, отчество, место жительства, реквизиты документа, удостоверяющего личность);</w:t>
      </w:r>
    </w:p>
    <w:p w:rsidR="00925ACD" w:rsidRDefault="00925ACD" w:rsidP="00925ACD">
      <w:pPr>
        <w:pStyle w:val="af1"/>
        <w:spacing w:line="160" w:lineRule="exact"/>
        <w:ind w:left="499"/>
        <w:jc w:val="both"/>
        <w:rPr>
          <w:rFonts w:eastAsiaTheme="minorHAnsi"/>
          <w:sz w:val="22"/>
          <w:szCs w:val="22"/>
          <w:lang w:eastAsia="en-US"/>
        </w:rPr>
      </w:pPr>
    </w:p>
    <w:p w:rsidR="008754C2" w:rsidRPr="008A3A5D" w:rsidRDefault="008754C2" w:rsidP="008A3A5D">
      <w:pPr>
        <w:pStyle w:val="af1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8A3A5D">
        <w:rPr>
          <w:rFonts w:eastAsiaTheme="minorHAnsi"/>
          <w:sz w:val="22"/>
          <w:szCs w:val="22"/>
          <w:lang w:eastAsia="en-US"/>
        </w:rPr>
        <w:t>адрес, порядок и способ доставки счета;</w:t>
      </w:r>
    </w:p>
    <w:p w:rsidR="008754C2" w:rsidRPr="008A3A5D" w:rsidRDefault="008754C2" w:rsidP="008A3A5D">
      <w:pPr>
        <w:pStyle w:val="af1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8A3A5D">
        <w:rPr>
          <w:rFonts w:eastAsiaTheme="minorHAnsi"/>
          <w:sz w:val="22"/>
          <w:szCs w:val="22"/>
          <w:lang w:eastAsia="en-US"/>
        </w:rPr>
        <w:t>права, обязанности и ответственность сторон;</w:t>
      </w:r>
    </w:p>
    <w:p w:rsidR="008754C2" w:rsidRPr="008A3A5D" w:rsidRDefault="008754C2" w:rsidP="008A3A5D">
      <w:pPr>
        <w:pStyle w:val="af1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 w:rsidRPr="008A3A5D">
        <w:rPr>
          <w:rFonts w:eastAsiaTheme="minorHAnsi"/>
          <w:sz w:val="22"/>
          <w:szCs w:val="22"/>
          <w:lang w:eastAsia="en-US"/>
        </w:rPr>
        <w:t>срок обеспечения доступа к сети подвижной связи.</w:t>
      </w:r>
    </w:p>
    <w:p w:rsidR="008754C2" w:rsidRPr="008754C2" w:rsidRDefault="008754C2" w:rsidP="001B1CE8">
      <w:pPr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>В договоре должны быть указаны существенные условия:</w:t>
      </w:r>
    </w:p>
    <w:p w:rsidR="008754C2" w:rsidRPr="008655C6" w:rsidRDefault="008754C2" w:rsidP="008655C6">
      <w:pPr>
        <w:pStyle w:val="af1"/>
        <w:numPr>
          <w:ilvl w:val="0"/>
          <w:numId w:val="28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8655C6">
        <w:rPr>
          <w:rFonts w:eastAsiaTheme="minorHAnsi"/>
          <w:sz w:val="22"/>
          <w:szCs w:val="22"/>
          <w:lang w:eastAsia="en-US"/>
        </w:rPr>
        <w:t>абонентский номер или уникальный код идентификации;</w:t>
      </w:r>
    </w:p>
    <w:p w:rsidR="008754C2" w:rsidRPr="008655C6" w:rsidRDefault="008754C2" w:rsidP="008655C6">
      <w:pPr>
        <w:pStyle w:val="af1"/>
        <w:numPr>
          <w:ilvl w:val="0"/>
          <w:numId w:val="28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8655C6">
        <w:rPr>
          <w:rFonts w:eastAsiaTheme="minorHAnsi"/>
          <w:sz w:val="22"/>
          <w:szCs w:val="22"/>
          <w:lang w:eastAsia="en-US"/>
        </w:rPr>
        <w:t>оказываемые услуги связи;</w:t>
      </w:r>
    </w:p>
    <w:p w:rsidR="008754C2" w:rsidRPr="008655C6" w:rsidRDefault="008754C2" w:rsidP="008655C6">
      <w:pPr>
        <w:pStyle w:val="af1"/>
        <w:numPr>
          <w:ilvl w:val="0"/>
          <w:numId w:val="28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8655C6">
        <w:rPr>
          <w:rFonts w:eastAsiaTheme="minorHAnsi"/>
          <w:sz w:val="22"/>
          <w:szCs w:val="22"/>
          <w:lang w:eastAsia="en-US"/>
        </w:rPr>
        <w:t>порядок, сроки и форма расчетов;</w:t>
      </w:r>
    </w:p>
    <w:p w:rsidR="008754C2" w:rsidRDefault="008754C2" w:rsidP="008655C6">
      <w:pPr>
        <w:pStyle w:val="af1"/>
        <w:numPr>
          <w:ilvl w:val="0"/>
          <w:numId w:val="28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8655C6">
        <w:rPr>
          <w:rFonts w:eastAsiaTheme="minorHAnsi"/>
          <w:sz w:val="22"/>
          <w:szCs w:val="22"/>
          <w:lang w:eastAsia="en-US"/>
        </w:rPr>
        <w:t>система оплаты услуг связи.</w:t>
      </w:r>
    </w:p>
    <w:p w:rsidR="006B13AD" w:rsidRDefault="006B13AD" w:rsidP="006B13AD">
      <w:pPr>
        <w:pStyle w:val="af1"/>
        <w:ind w:left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CDD609A" wp14:editId="73CFC2B1">
                <wp:simplePos x="0" y="0"/>
                <wp:positionH relativeFrom="column">
                  <wp:posOffset>253963</wp:posOffset>
                </wp:positionH>
                <wp:positionV relativeFrom="paragraph">
                  <wp:posOffset>114636</wp:posOffset>
                </wp:positionV>
                <wp:extent cx="2712464" cy="253573"/>
                <wp:effectExtent l="19050" t="0" r="12065" b="13335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464" cy="253573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A02EF7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20pt;margin-top:9.05pt;width:213.6pt;height:19.95pt;z-index:-25158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" adj="20590" fillcolor="#f8cbad" strokecolor="#f4b183" strokeweight="1pt"/>
            </w:pict>
          </mc:Fallback>
        </mc:AlternateContent>
      </w:r>
    </w:p>
    <w:p w:rsidR="006B13AD" w:rsidRPr="006B13AD" w:rsidRDefault="006B13AD" w:rsidP="006B13AD">
      <w:pPr>
        <w:pStyle w:val="af1"/>
        <w:ind w:left="709"/>
        <w:jc w:val="both"/>
        <w:rPr>
          <w:rFonts w:eastAsiaTheme="minorHAnsi"/>
          <w:b/>
          <w:sz w:val="22"/>
          <w:szCs w:val="22"/>
          <w:lang w:eastAsia="en-US"/>
        </w:rPr>
      </w:pPr>
      <w:r w:rsidRPr="006B13AD">
        <w:rPr>
          <w:rFonts w:eastAsiaTheme="minorHAnsi"/>
          <w:b/>
          <w:sz w:val="22"/>
          <w:szCs w:val="22"/>
          <w:lang w:eastAsia="en-US"/>
        </w:rPr>
        <w:t xml:space="preserve">Особенности заключения договора </w:t>
      </w:r>
    </w:p>
    <w:p w:rsidR="008754C2" w:rsidRPr="008754C2" w:rsidRDefault="008754C2" w:rsidP="008754C2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</w:p>
    <w:p w:rsidR="008754C2" w:rsidRPr="006B13AD" w:rsidRDefault="007F76F0" w:rsidP="008E3467">
      <w:pPr>
        <w:pStyle w:val="af1"/>
        <w:numPr>
          <w:ilvl w:val="0"/>
          <w:numId w:val="33"/>
        </w:numPr>
        <w:ind w:left="284" w:firstLine="142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7561</wp:posOffset>
            </wp:positionV>
            <wp:extent cx="929640" cy="929640"/>
            <wp:effectExtent l="0" t="0" r="3810" b="3810"/>
            <wp:wrapTight wrapText="bothSides">
              <wp:wrapPolygon edited="0">
                <wp:start x="6639" y="0"/>
                <wp:lineTo x="3984" y="1328"/>
                <wp:lineTo x="0" y="5311"/>
                <wp:lineTo x="0" y="15934"/>
                <wp:lineTo x="4869" y="21246"/>
                <wp:lineTo x="6639" y="21246"/>
                <wp:lineTo x="14607" y="21246"/>
                <wp:lineTo x="16377" y="21246"/>
                <wp:lineTo x="21246" y="15934"/>
                <wp:lineTo x="21246" y="5311"/>
                <wp:lineTo x="17262" y="1328"/>
                <wp:lineTo x="14607" y="0"/>
                <wp:lineTo x="663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zdanie-prilozheniy-dlya-menyu-sim-kart-sim-toolkit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4C2" w:rsidRPr="006B13AD">
        <w:rPr>
          <w:rFonts w:eastAsiaTheme="minorHAnsi"/>
          <w:b/>
          <w:sz w:val="22"/>
          <w:szCs w:val="22"/>
          <w:lang w:eastAsia="en-US"/>
        </w:rPr>
        <w:t xml:space="preserve">Продажа </w:t>
      </w:r>
      <w:r w:rsidR="00925ACD" w:rsidRPr="00925ACD">
        <w:rPr>
          <w:rFonts w:eastAsiaTheme="minorHAnsi"/>
          <w:b/>
          <w:sz w:val="22"/>
          <w:szCs w:val="22"/>
          <w:lang w:eastAsia="en-US"/>
        </w:rPr>
        <w:t>SIM</w:t>
      </w:r>
      <w:r w:rsidR="008754C2" w:rsidRPr="00925ACD">
        <w:rPr>
          <w:rFonts w:eastAsiaTheme="minorHAnsi"/>
          <w:b/>
          <w:sz w:val="22"/>
          <w:szCs w:val="22"/>
          <w:lang w:eastAsia="en-US"/>
        </w:rPr>
        <w:t>-</w:t>
      </w:r>
      <w:r w:rsidR="008754C2" w:rsidRPr="006B13AD">
        <w:rPr>
          <w:rFonts w:eastAsiaTheme="minorHAnsi"/>
          <w:b/>
          <w:sz w:val="22"/>
          <w:szCs w:val="22"/>
          <w:lang w:eastAsia="en-US"/>
        </w:rPr>
        <w:t>карт с рук запрещена!</w:t>
      </w:r>
    </w:p>
    <w:p w:rsidR="008754C2" w:rsidRPr="008754C2" w:rsidRDefault="008754C2" w:rsidP="001B1CE8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>Законодательством установлен запрет на заключение договоров об оказании услуг подвижной радиотелефонной связи в нестационарных торговых объектах</w:t>
      </w:r>
      <w:r w:rsidR="00E112FA">
        <w:rPr>
          <w:rFonts w:eastAsiaTheme="minorHAnsi"/>
          <w:sz w:val="22"/>
          <w:szCs w:val="22"/>
          <w:lang w:eastAsia="en-US"/>
        </w:rPr>
        <w:t xml:space="preserve"> – в палатках, лотках, с рук</w:t>
      </w:r>
      <w:r w:rsidRPr="008754C2">
        <w:rPr>
          <w:rFonts w:eastAsiaTheme="minorHAnsi"/>
          <w:sz w:val="22"/>
          <w:szCs w:val="22"/>
          <w:lang w:eastAsia="en-US"/>
        </w:rPr>
        <w:t xml:space="preserve">. </w:t>
      </w:r>
      <w:r w:rsidR="007051A9">
        <w:rPr>
          <w:rFonts w:eastAsiaTheme="minorHAnsi"/>
          <w:sz w:val="22"/>
          <w:szCs w:val="22"/>
          <w:lang w:eastAsia="en-US"/>
        </w:rPr>
        <w:t xml:space="preserve">Договоры необходимо заключать в местах, </w:t>
      </w:r>
      <w:r w:rsidR="007051A9" w:rsidRPr="007051A9">
        <w:rPr>
          <w:rFonts w:eastAsiaTheme="minorHAnsi"/>
          <w:sz w:val="22"/>
          <w:szCs w:val="22"/>
          <w:lang w:eastAsia="en-US"/>
        </w:rPr>
        <w:t>не вызывающих сомнения в полномочиях продавцов, например, в салонах операторов связи. Это обезопасит абонента от неприятных ситуаций при использовании «серой» SIM-карты, например, от ее внезапной блокировки оператором связи.</w:t>
      </w:r>
    </w:p>
    <w:p w:rsidR="008754C2" w:rsidRPr="008754C2" w:rsidRDefault="008754C2" w:rsidP="001B1CE8">
      <w:pPr>
        <w:ind w:left="142" w:firstLine="426"/>
        <w:jc w:val="both"/>
        <w:rPr>
          <w:rFonts w:eastAsiaTheme="minorHAnsi"/>
          <w:sz w:val="22"/>
          <w:szCs w:val="22"/>
          <w:lang w:eastAsia="en-US"/>
        </w:rPr>
      </w:pPr>
    </w:p>
    <w:p w:rsidR="008754C2" w:rsidRPr="006B13AD" w:rsidRDefault="007F76F0" w:rsidP="008E3467">
      <w:pPr>
        <w:pStyle w:val="af1"/>
        <w:numPr>
          <w:ilvl w:val="0"/>
          <w:numId w:val="33"/>
        </w:numPr>
        <w:ind w:left="284" w:firstLine="142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56270</wp:posOffset>
            </wp:positionV>
            <wp:extent cx="810895" cy="982980"/>
            <wp:effectExtent l="0" t="0" r="8255" b="7620"/>
            <wp:wrapTight wrapText="bothSides">
              <wp:wrapPolygon edited="0">
                <wp:start x="2030" y="0"/>
                <wp:lineTo x="0" y="13395"/>
                <wp:lineTo x="0" y="21349"/>
                <wp:lineTo x="19283" y="21349"/>
                <wp:lineTo x="21312" y="7116"/>
                <wp:lineTo x="21312" y="837"/>
                <wp:lineTo x="7612" y="0"/>
                <wp:lineTo x="203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ssport_PNG18193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4C2" w:rsidRPr="006B13AD">
        <w:rPr>
          <w:rFonts w:eastAsiaTheme="minorHAnsi"/>
          <w:b/>
          <w:sz w:val="22"/>
          <w:szCs w:val="22"/>
          <w:lang w:eastAsia="en-US"/>
        </w:rPr>
        <w:t xml:space="preserve">При покупке </w:t>
      </w:r>
      <w:r w:rsidR="00925ACD" w:rsidRPr="00925ACD">
        <w:rPr>
          <w:rFonts w:eastAsiaTheme="minorHAnsi"/>
          <w:b/>
          <w:sz w:val="22"/>
          <w:szCs w:val="22"/>
          <w:lang w:eastAsia="en-US"/>
        </w:rPr>
        <w:t>SIM</w:t>
      </w:r>
      <w:r w:rsidR="008754C2" w:rsidRPr="006B13AD">
        <w:rPr>
          <w:rFonts w:eastAsiaTheme="minorHAnsi"/>
          <w:b/>
          <w:sz w:val="22"/>
          <w:szCs w:val="22"/>
          <w:lang w:eastAsia="en-US"/>
        </w:rPr>
        <w:t>-карты необходимо предъявить паспорт!</w:t>
      </w:r>
    </w:p>
    <w:p w:rsidR="008754C2" w:rsidRPr="008754C2" w:rsidRDefault="008754C2" w:rsidP="001B1CE8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>При заключении договора об оказании услуг связи оператор обязан проверить достоверность сведений об абоненте - фамилии, имени, отчества (при наличии), даты рождения, паспортных данных. Поэтому оператор связи должен запросить документ, удостоверяющий личность абонента</w:t>
      </w:r>
    </w:p>
    <w:p w:rsidR="008754C2" w:rsidRDefault="008754C2" w:rsidP="001B1CE8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 xml:space="preserve">Если при покупке SIM-карты гражданин отказывается предоставить свои паспортные данные, то оператор связи </w:t>
      </w:r>
      <w:r w:rsidR="008A3A5D">
        <w:rPr>
          <w:rFonts w:eastAsiaTheme="minorHAnsi"/>
          <w:sz w:val="22"/>
          <w:szCs w:val="22"/>
          <w:lang w:eastAsia="en-US"/>
        </w:rPr>
        <w:t>может</w:t>
      </w:r>
      <w:r w:rsidRPr="008754C2">
        <w:rPr>
          <w:rFonts w:eastAsiaTheme="minorHAnsi"/>
          <w:sz w:val="22"/>
          <w:szCs w:val="22"/>
          <w:lang w:eastAsia="en-US"/>
        </w:rPr>
        <w:t xml:space="preserve"> отказать в заключени</w:t>
      </w:r>
      <w:proofErr w:type="gramStart"/>
      <w:r w:rsidRPr="008754C2">
        <w:rPr>
          <w:rFonts w:eastAsiaTheme="minorHAnsi"/>
          <w:sz w:val="22"/>
          <w:szCs w:val="22"/>
          <w:lang w:eastAsia="en-US"/>
        </w:rPr>
        <w:t>и</w:t>
      </w:r>
      <w:proofErr w:type="gramEnd"/>
      <w:r w:rsidRPr="008754C2">
        <w:rPr>
          <w:rFonts w:eastAsiaTheme="minorHAnsi"/>
          <w:sz w:val="22"/>
          <w:szCs w:val="22"/>
          <w:lang w:eastAsia="en-US"/>
        </w:rPr>
        <w:t xml:space="preserve"> договора об оказании услуг. </w:t>
      </w:r>
    </w:p>
    <w:p w:rsidR="00925ACD" w:rsidRDefault="00925ACD" w:rsidP="00925ACD">
      <w:pPr>
        <w:spacing w:after="160" w:line="140" w:lineRule="exact"/>
        <w:ind w:left="142" w:firstLine="284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2316704</wp:posOffset>
            </wp:positionH>
            <wp:positionV relativeFrom="paragraph">
              <wp:posOffset>0</wp:posOffset>
            </wp:positionV>
            <wp:extent cx="960120" cy="767715"/>
            <wp:effectExtent l="0" t="0" r="0" b="0"/>
            <wp:wrapTight wrapText="bothSides">
              <wp:wrapPolygon edited="0">
                <wp:start x="12857" y="0"/>
                <wp:lineTo x="0" y="1072"/>
                <wp:lineTo x="0" y="5360"/>
                <wp:lineTo x="2143" y="8576"/>
                <wp:lineTo x="0" y="9112"/>
                <wp:lineTo x="0" y="20903"/>
                <wp:lineTo x="1286" y="20903"/>
                <wp:lineTo x="8143" y="20903"/>
                <wp:lineTo x="19286" y="18759"/>
                <wp:lineTo x="19286" y="17151"/>
                <wp:lineTo x="18857" y="11256"/>
                <wp:lineTo x="18000" y="8576"/>
                <wp:lineTo x="20571" y="2144"/>
                <wp:lineTo x="19714" y="536"/>
                <wp:lineTo x="14571" y="0"/>
                <wp:lineTo x="12857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-sim-220x176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467" w:rsidRDefault="00925ACD" w:rsidP="00654A91">
      <w:pPr>
        <w:spacing w:after="160" w:line="259" w:lineRule="auto"/>
        <w:ind w:left="142" w:firstLine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3. Если в</w:t>
      </w:r>
      <w:r w:rsidR="008E3467" w:rsidRPr="008E3467">
        <w:rPr>
          <w:rFonts w:eastAsiaTheme="minorHAnsi"/>
          <w:b/>
          <w:sz w:val="22"/>
          <w:szCs w:val="22"/>
          <w:lang w:eastAsia="en-US"/>
        </w:rPr>
        <w:t xml:space="preserve">ам передали несколько </w:t>
      </w:r>
      <w:r w:rsidRPr="00925ACD">
        <w:rPr>
          <w:rFonts w:eastAsiaTheme="minorHAnsi"/>
          <w:b/>
          <w:sz w:val="22"/>
          <w:szCs w:val="22"/>
          <w:lang w:eastAsia="en-US"/>
        </w:rPr>
        <w:t>SIM</w:t>
      </w:r>
      <w:r w:rsidR="008E3467" w:rsidRPr="008E3467">
        <w:rPr>
          <w:rFonts w:eastAsiaTheme="minorHAnsi"/>
          <w:b/>
          <w:sz w:val="22"/>
          <w:szCs w:val="22"/>
          <w:lang w:eastAsia="en-US"/>
        </w:rPr>
        <w:t xml:space="preserve">-карт одновременно, то </w:t>
      </w:r>
      <w:r>
        <w:rPr>
          <w:rFonts w:eastAsiaTheme="minorHAnsi"/>
          <w:b/>
          <w:sz w:val="22"/>
          <w:szCs w:val="22"/>
          <w:lang w:eastAsia="en-US"/>
        </w:rPr>
        <w:t>в</w:t>
      </w:r>
      <w:r w:rsidR="008E3467" w:rsidRPr="008E3467">
        <w:rPr>
          <w:rFonts w:eastAsiaTheme="minorHAnsi"/>
          <w:b/>
          <w:sz w:val="22"/>
          <w:szCs w:val="22"/>
          <w:lang w:eastAsia="en-US"/>
        </w:rPr>
        <w:t>ы заключили отдельные самостоятельные договоры об оказании услуг связи по каждой сим-карте.</w:t>
      </w:r>
      <w:r w:rsidR="00654A91" w:rsidRPr="00654A91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Помните, что вы</w:t>
      </w:r>
      <w:r w:rsidR="00654A91" w:rsidRPr="008754C2">
        <w:rPr>
          <w:rFonts w:eastAsiaTheme="minorHAnsi"/>
          <w:sz w:val="22"/>
          <w:szCs w:val="22"/>
          <w:lang w:eastAsia="en-US"/>
        </w:rPr>
        <w:t xml:space="preserve"> вправе отказаться от договора об оказании услуг связи.  </w:t>
      </w:r>
    </w:p>
    <w:p w:rsidR="00A56F87" w:rsidRDefault="00A56F87" w:rsidP="00A56F87">
      <w:pPr>
        <w:spacing w:line="120" w:lineRule="exact"/>
        <w:ind w:firstLine="425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54A91" w:rsidRDefault="009D0DAC" w:rsidP="00654A91">
      <w:pPr>
        <w:spacing w:line="160" w:lineRule="exact"/>
        <w:ind w:firstLine="425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214827</wp:posOffset>
                </wp:positionH>
                <wp:positionV relativeFrom="paragraph">
                  <wp:posOffset>45592</wp:posOffset>
                </wp:positionV>
                <wp:extent cx="3057013" cy="399415"/>
                <wp:effectExtent l="19050" t="0" r="10160" b="19685"/>
                <wp:wrapNone/>
                <wp:docPr id="11" name="Нашив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013" cy="399415"/>
                        </a:xfrm>
                        <a:prstGeom prst="chevron">
                          <a:avLst>
                            <a:gd name="adj" fmla="val 42305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43699EA" id="Нашивка 11" o:spid="_x0000_s1026" type="#_x0000_t55" style="position:absolute;margin-left:16.9pt;margin-top:3.6pt;width:240.7pt;height:31.45pt;z-index:-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" adj="20406" fillcolor="#ffe599 [1303]" strokecolor="#bf8f00 [2407]" strokeweight="1pt"/>
            </w:pict>
          </mc:Fallback>
        </mc:AlternateContent>
      </w:r>
    </w:p>
    <w:p w:rsidR="008754C2" w:rsidRPr="008754C2" w:rsidRDefault="009D0DAC" w:rsidP="009D0DAC">
      <w:pPr>
        <w:ind w:left="284" w:firstLine="426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Подключение платных контентных</w:t>
      </w:r>
      <w:r w:rsidR="00F74C2B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>услуг на лицев</w:t>
      </w:r>
      <w:r w:rsidR="007051A9">
        <w:rPr>
          <w:rFonts w:eastAsiaTheme="minorHAnsi"/>
          <w:b/>
          <w:sz w:val="22"/>
          <w:szCs w:val="22"/>
          <w:lang w:eastAsia="en-US"/>
        </w:rPr>
        <w:t>ой</w:t>
      </w:r>
      <w:r>
        <w:rPr>
          <w:rFonts w:eastAsiaTheme="minorHAnsi"/>
          <w:b/>
          <w:sz w:val="22"/>
          <w:szCs w:val="22"/>
          <w:lang w:eastAsia="en-US"/>
        </w:rPr>
        <w:t xml:space="preserve"> счет абонента</w:t>
      </w:r>
    </w:p>
    <w:p w:rsidR="007077B7" w:rsidRDefault="007077B7" w:rsidP="007077B7">
      <w:pPr>
        <w:spacing w:line="140" w:lineRule="exact"/>
        <w:ind w:left="142" w:firstLine="284"/>
        <w:jc w:val="both"/>
        <w:rPr>
          <w:rFonts w:eastAsiaTheme="minorHAnsi"/>
          <w:b/>
          <w:sz w:val="22"/>
          <w:szCs w:val="22"/>
          <w:lang w:eastAsia="en-US"/>
        </w:rPr>
      </w:pPr>
    </w:p>
    <w:p w:rsidR="007051A9" w:rsidRDefault="00925ACD" w:rsidP="00336DBD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 w:rsidRPr="00925ACD">
        <w:rPr>
          <w:rFonts w:eastAsiaTheme="minorHAnsi"/>
          <w:b/>
          <w:sz w:val="22"/>
          <w:szCs w:val="22"/>
          <w:lang w:eastAsia="en-US"/>
        </w:rPr>
        <w:t xml:space="preserve">Контентные услуги </w:t>
      </w:r>
      <w:r>
        <w:rPr>
          <w:rFonts w:eastAsiaTheme="minorHAnsi"/>
          <w:b/>
          <w:sz w:val="22"/>
          <w:szCs w:val="22"/>
          <w:lang w:eastAsia="en-US"/>
        </w:rPr>
        <w:t xml:space="preserve">– это </w:t>
      </w:r>
      <w:r w:rsidRPr="00925ACD">
        <w:rPr>
          <w:rFonts w:eastAsiaTheme="minorHAnsi"/>
          <w:b/>
          <w:sz w:val="22"/>
          <w:szCs w:val="22"/>
          <w:lang w:eastAsia="en-US"/>
        </w:rPr>
        <w:t>дополнительные платные услуги информационно</w:t>
      </w:r>
      <w:r>
        <w:rPr>
          <w:rFonts w:eastAsiaTheme="minorHAnsi"/>
          <w:b/>
          <w:sz w:val="22"/>
          <w:szCs w:val="22"/>
          <w:lang w:eastAsia="en-US"/>
        </w:rPr>
        <w:t xml:space="preserve">го и развлекательного характера. </w:t>
      </w:r>
      <w:r w:rsidRPr="00F74C2B">
        <w:rPr>
          <w:rFonts w:eastAsiaTheme="minorHAnsi"/>
          <w:sz w:val="22"/>
          <w:szCs w:val="22"/>
          <w:lang w:eastAsia="en-US"/>
        </w:rPr>
        <w:t xml:space="preserve">Например, </w:t>
      </w:r>
      <w:r w:rsidR="00F74C2B" w:rsidRPr="00F74C2B">
        <w:rPr>
          <w:rFonts w:eastAsiaTheme="minorHAnsi"/>
          <w:sz w:val="22"/>
          <w:szCs w:val="22"/>
          <w:lang w:eastAsia="en-US"/>
        </w:rPr>
        <w:t>это подписки на различную информацию: курсы валют, погоду, полезные советы, песни, музыку и другое.</w:t>
      </w:r>
      <w:r w:rsidR="007077B7">
        <w:rPr>
          <w:rFonts w:eastAsiaTheme="minorHAnsi"/>
          <w:sz w:val="22"/>
          <w:szCs w:val="22"/>
          <w:lang w:eastAsia="en-US"/>
        </w:rPr>
        <w:t xml:space="preserve"> </w:t>
      </w:r>
    </w:p>
    <w:p w:rsidR="009312D1" w:rsidRDefault="009312D1" w:rsidP="00336DBD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Контентные услуги могут </w:t>
      </w:r>
      <w:r w:rsidR="00440D04">
        <w:rPr>
          <w:rFonts w:eastAsiaTheme="minorHAnsi"/>
          <w:sz w:val="22"/>
          <w:szCs w:val="22"/>
          <w:lang w:eastAsia="en-US"/>
        </w:rPr>
        <w:t>предоставляться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9312D1" w:rsidRDefault="009312D1" w:rsidP="00336DBD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самим оператором связи,</w:t>
      </w:r>
    </w:p>
    <w:p w:rsidR="00C85230" w:rsidRDefault="009312D1" w:rsidP="00336DBD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контент-провайдером</w:t>
      </w:r>
      <w:r w:rsidR="00440D04">
        <w:rPr>
          <w:rFonts w:eastAsiaTheme="minorHAnsi"/>
          <w:sz w:val="22"/>
          <w:szCs w:val="22"/>
          <w:lang w:eastAsia="en-US"/>
        </w:rPr>
        <w:t xml:space="preserve"> – третьи лица, оказывающие информационные и развлекательные услуги, например, онлайн-игры, мобильные приложения и </w:t>
      </w:r>
      <w:proofErr w:type="gramStart"/>
      <w:r w:rsidR="00440D04">
        <w:rPr>
          <w:rFonts w:eastAsiaTheme="minorHAnsi"/>
          <w:sz w:val="22"/>
          <w:szCs w:val="22"/>
          <w:lang w:eastAsia="en-US"/>
        </w:rPr>
        <w:t>другое</w:t>
      </w:r>
      <w:proofErr w:type="gramEnd"/>
      <w:r w:rsidR="00440D04">
        <w:rPr>
          <w:rFonts w:eastAsiaTheme="minorHAnsi"/>
          <w:sz w:val="22"/>
          <w:szCs w:val="22"/>
          <w:lang w:eastAsia="en-US"/>
        </w:rPr>
        <w:t xml:space="preserve">.    </w:t>
      </w:r>
    </w:p>
    <w:p w:rsidR="009312D1" w:rsidRDefault="004E71D6" w:rsidP="00336DBD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="00C85230">
        <w:rPr>
          <w:rFonts w:eastAsiaTheme="minorHAnsi"/>
          <w:sz w:val="22"/>
          <w:szCs w:val="22"/>
          <w:lang w:eastAsia="en-US"/>
        </w:rPr>
        <w:t xml:space="preserve">одключение </w:t>
      </w:r>
      <w:r>
        <w:rPr>
          <w:rFonts w:eastAsiaTheme="minorHAnsi"/>
          <w:sz w:val="22"/>
          <w:szCs w:val="22"/>
          <w:lang w:eastAsia="en-US"/>
        </w:rPr>
        <w:t xml:space="preserve">таких </w:t>
      </w:r>
      <w:r w:rsidR="00C85230">
        <w:rPr>
          <w:rFonts w:eastAsiaTheme="minorHAnsi"/>
          <w:sz w:val="22"/>
          <w:szCs w:val="22"/>
          <w:lang w:eastAsia="en-US"/>
        </w:rPr>
        <w:t>услуг осуществляется конклюдентными действиями абонента.</w:t>
      </w:r>
    </w:p>
    <w:p w:rsidR="009D1C9F" w:rsidRDefault="00C85230" w:rsidP="00C85230">
      <w:p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7DA0F4D" wp14:editId="038A0306">
                <wp:simplePos x="0" y="0"/>
                <wp:positionH relativeFrom="column">
                  <wp:posOffset>19855</wp:posOffset>
                </wp:positionH>
                <wp:positionV relativeFrom="paragraph">
                  <wp:posOffset>140572</wp:posOffset>
                </wp:positionV>
                <wp:extent cx="3217860" cy="1698171"/>
                <wp:effectExtent l="0" t="0" r="20955" b="1651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860" cy="1698171"/>
                        </a:xfrm>
                        <a:prstGeom prst="roundRect">
                          <a:avLst>
                            <a:gd name="adj" fmla="val 1089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97B1354" id="Скругленный прямоугольник 13" o:spid="_x0000_s1026" style="position:absolute;margin-left:1.55pt;margin-top:11.05pt;width:253.35pt;height:133.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" fillcolor="#fff2cc [663]" strokecolor="#c45911 [2405]" strokeweight="1pt">
                <v:fill opacity="49087f"/>
                <v:stroke joinstyle="miter"/>
              </v:roundrect>
            </w:pict>
          </mc:Fallback>
        </mc:AlternateContent>
      </w:r>
      <w:r w:rsidR="00FB7CB0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8754C2" w:rsidRPr="008754C2" w:rsidRDefault="008754C2" w:rsidP="00A559D1">
      <w:pPr>
        <w:ind w:left="142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8754C2">
        <w:rPr>
          <w:rFonts w:eastAsiaTheme="minorHAnsi"/>
          <w:b/>
          <w:sz w:val="22"/>
          <w:szCs w:val="22"/>
          <w:lang w:eastAsia="en-US"/>
        </w:rPr>
        <w:t>Способы подключения дополнительных услуг</w:t>
      </w:r>
      <w:r w:rsidR="00A559D1">
        <w:rPr>
          <w:rFonts w:eastAsiaTheme="minorHAnsi"/>
          <w:b/>
          <w:sz w:val="22"/>
          <w:szCs w:val="22"/>
          <w:lang w:eastAsia="en-US"/>
        </w:rPr>
        <w:t xml:space="preserve"> абонентом</w:t>
      </w:r>
      <w:r w:rsidRPr="008754C2">
        <w:rPr>
          <w:rFonts w:eastAsiaTheme="minorHAnsi"/>
          <w:b/>
          <w:sz w:val="22"/>
          <w:szCs w:val="22"/>
          <w:lang w:eastAsia="en-US"/>
        </w:rPr>
        <w:t>:</w:t>
      </w:r>
    </w:p>
    <w:p w:rsidR="008754C2" w:rsidRPr="009D1C9F" w:rsidRDefault="008754C2" w:rsidP="009D1C9F">
      <w:pPr>
        <w:pStyle w:val="af1"/>
        <w:numPr>
          <w:ilvl w:val="0"/>
          <w:numId w:val="32"/>
        </w:num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 w:rsidRPr="009D1C9F">
        <w:rPr>
          <w:rFonts w:eastAsiaTheme="minorHAnsi"/>
          <w:sz w:val="22"/>
          <w:szCs w:val="22"/>
          <w:lang w:eastAsia="en-US"/>
        </w:rPr>
        <w:t xml:space="preserve">путем отправки </w:t>
      </w:r>
      <w:proofErr w:type="spellStart"/>
      <w:r w:rsidRPr="009D1C9F">
        <w:rPr>
          <w:rFonts w:eastAsiaTheme="minorHAnsi"/>
          <w:sz w:val="22"/>
          <w:szCs w:val="22"/>
          <w:lang w:eastAsia="en-US"/>
        </w:rPr>
        <w:t>sms</w:t>
      </w:r>
      <w:proofErr w:type="spellEnd"/>
      <w:r w:rsidRPr="009D1C9F">
        <w:rPr>
          <w:rFonts w:eastAsiaTheme="minorHAnsi"/>
          <w:sz w:val="22"/>
          <w:szCs w:val="22"/>
          <w:lang w:eastAsia="en-US"/>
        </w:rPr>
        <w:t xml:space="preserve">-сообщения, </w:t>
      </w:r>
      <w:proofErr w:type="spellStart"/>
      <w:r w:rsidRPr="009D1C9F">
        <w:rPr>
          <w:rFonts w:eastAsiaTheme="minorHAnsi"/>
          <w:sz w:val="22"/>
          <w:szCs w:val="22"/>
          <w:lang w:eastAsia="en-US"/>
        </w:rPr>
        <w:t>ussd</w:t>
      </w:r>
      <w:proofErr w:type="spellEnd"/>
      <w:r w:rsidRPr="009D1C9F">
        <w:rPr>
          <w:rFonts w:eastAsiaTheme="minorHAnsi"/>
          <w:sz w:val="22"/>
          <w:szCs w:val="22"/>
          <w:lang w:eastAsia="en-US"/>
        </w:rPr>
        <w:t xml:space="preserve">-запроса (например, *1008#) на </w:t>
      </w:r>
      <w:r w:rsidR="00EC0485">
        <w:rPr>
          <w:rFonts w:eastAsiaTheme="minorHAnsi"/>
          <w:sz w:val="22"/>
          <w:szCs w:val="22"/>
          <w:lang w:eastAsia="en-US"/>
        </w:rPr>
        <w:t>короткие</w:t>
      </w:r>
      <w:r w:rsidRPr="009D1C9F">
        <w:rPr>
          <w:rFonts w:eastAsiaTheme="minorHAnsi"/>
          <w:sz w:val="22"/>
          <w:szCs w:val="22"/>
          <w:lang w:eastAsia="en-US"/>
        </w:rPr>
        <w:t xml:space="preserve"> номера;</w:t>
      </w:r>
    </w:p>
    <w:p w:rsidR="008754C2" w:rsidRPr="009D1C9F" w:rsidRDefault="008754C2" w:rsidP="009D1C9F">
      <w:pPr>
        <w:pStyle w:val="af1"/>
        <w:numPr>
          <w:ilvl w:val="0"/>
          <w:numId w:val="32"/>
        </w:num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 w:rsidRPr="009D1C9F">
        <w:rPr>
          <w:rFonts w:eastAsiaTheme="minorHAnsi"/>
          <w:sz w:val="22"/>
          <w:szCs w:val="22"/>
          <w:lang w:eastAsia="en-US"/>
        </w:rPr>
        <w:t>активация через Интернет посредством введение абонентского номера и кода на сайте;</w:t>
      </w:r>
    </w:p>
    <w:p w:rsidR="008754C2" w:rsidRPr="009D1C9F" w:rsidRDefault="00A559D1" w:rsidP="009D1C9F">
      <w:pPr>
        <w:pStyle w:val="af1"/>
        <w:numPr>
          <w:ilvl w:val="0"/>
          <w:numId w:val="32"/>
        </w:numPr>
        <w:ind w:left="142" w:firstLine="284"/>
        <w:jc w:val="both"/>
        <w:rPr>
          <w:rFonts w:eastAsiaTheme="minorHAnsi"/>
          <w:sz w:val="22"/>
          <w:szCs w:val="22"/>
          <w:lang w:eastAsia="en-US"/>
        </w:rPr>
      </w:pPr>
      <w:r w:rsidRPr="00A559D1">
        <w:rPr>
          <w:noProof/>
          <w:sz w:val="20"/>
          <w:szCs w:val="20"/>
        </w:rPr>
        <w:t>использование</w:t>
      </w:r>
      <w:r w:rsidR="008754C2" w:rsidRPr="009D1C9F">
        <w:rPr>
          <w:rFonts w:eastAsiaTheme="minorHAnsi"/>
          <w:sz w:val="22"/>
          <w:szCs w:val="22"/>
          <w:lang w:eastAsia="en-US"/>
        </w:rPr>
        <w:t xml:space="preserve"> приложени</w:t>
      </w:r>
      <w:r>
        <w:rPr>
          <w:rFonts w:eastAsiaTheme="minorHAnsi"/>
          <w:sz w:val="22"/>
          <w:szCs w:val="22"/>
          <w:lang w:eastAsia="en-US"/>
        </w:rPr>
        <w:t>й</w:t>
      </w:r>
      <w:r w:rsidR="008754C2" w:rsidRPr="009D1C9F">
        <w:rPr>
          <w:rFonts w:eastAsiaTheme="minorHAnsi"/>
          <w:sz w:val="22"/>
          <w:szCs w:val="22"/>
          <w:lang w:eastAsia="en-US"/>
        </w:rPr>
        <w:t xml:space="preserve"> на абонентских устрой</w:t>
      </w:r>
      <w:r w:rsidR="00FC67A7">
        <w:rPr>
          <w:rFonts w:eastAsiaTheme="minorHAnsi"/>
          <w:sz w:val="22"/>
          <w:szCs w:val="22"/>
          <w:lang w:eastAsia="en-US"/>
        </w:rPr>
        <w:t xml:space="preserve">ствах, в том числе, </w:t>
      </w:r>
      <w:proofErr w:type="spellStart"/>
      <w:r w:rsidR="00FC67A7">
        <w:rPr>
          <w:rFonts w:eastAsiaTheme="minorHAnsi"/>
          <w:sz w:val="22"/>
          <w:szCs w:val="22"/>
          <w:lang w:eastAsia="en-US"/>
        </w:rPr>
        <w:t>sim</w:t>
      </w:r>
      <w:proofErr w:type="spellEnd"/>
      <w:r w:rsidR="00FC67A7">
        <w:rPr>
          <w:rFonts w:eastAsiaTheme="minorHAnsi"/>
          <w:sz w:val="22"/>
          <w:szCs w:val="22"/>
          <w:lang w:eastAsia="en-US"/>
        </w:rPr>
        <w:t xml:space="preserve">-порталы, </w:t>
      </w:r>
      <w:proofErr w:type="gramStart"/>
      <w:r w:rsidR="00FC67A7">
        <w:rPr>
          <w:rFonts w:eastAsiaTheme="minorHAnsi"/>
          <w:sz w:val="22"/>
          <w:szCs w:val="22"/>
          <w:lang w:eastAsia="en-US"/>
        </w:rPr>
        <w:t>игровые-приложения</w:t>
      </w:r>
      <w:proofErr w:type="gramEnd"/>
      <w:r w:rsidR="00FC67A7">
        <w:rPr>
          <w:rFonts w:eastAsiaTheme="minorHAnsi"/>
          <w:sz w:val="22"/>
          <w:szCs w:val="22"/>
          <w:lang w:eastAsia="en-US"/>
        </w:rPr>
        <w:t>.</w:t>
      </w:r>
      <w:r w:rsidR="008754C2" w:rsidRPr="009D1C9F">
        <w:rPr>
          <w:rFonts w:eastAsiaTheme="minorHAnsi"/>
          <w:sz w:val="22"/>
          <w:szCs w:val="22"/>
          <w:lang w:eastAsia="en-US"/>
        </w:rPr>
        <w:t xml:space="preserve"> </w:t>
      </w:r>
    </w:p>
    <w:p w:rsidR="00C85230" w:rsidRDefault="00C85230" w:rsidP="00C85230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C85230" w:rsidRDefault="004E71D6" w:rsidP="00A559D1">
      <w:pPr>
        <w:ind w:left="142" w:firstLine="284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Н</w:t>
      </w:r>
      <w:r w:rsidR="00C85230">
        <w:rPr>
          <w:rFonts w:eastAsiaTheme="minorHAnsi"/>
          <w:b/>
          <w:sz w:val="22"/>
          <w:szCs w:val="22"/>
          <w:lang w:eastAsia="en-US"/>
        </w:rPr>
        <w:t>арушения со стороны оператор</w:t>
      </w:r>
      <w:r w:rsidR="00025D19">
        <w:rPr>
          <w:rFonts w:eastAsiaTheme="minorHAnsi"/>
          <w:b/>
          <w:sz w:val="22"/>
          <w:szCs w:val="22"/>
          <w:lang w:eastAsia="en-US"/>
        </w:rPr>
        <w:t>а</w:t>
      </w:r>
      <w:r w:rsidR="00C85230">
        <w:rPr>
          <w:rFonts w:eastAsiaTheme="minorHAnsi"/>
          <w:b/>
          <w:sz w:val="22"/>
          <w:szCs w:val="22"/>
          <w:lang w:eastAsia="en-US"/>
        </w:rPr>
        <w:t xml:space="preserve"> связи при подключении подписок без согласия абонента:</w:t>
      </w:r>
    </w:p>
    <w:p w:rsidR="00A559D1" w:rsidRPr="009D1C9F" w:rsidRDefault="00A559D1" w:rsidP="007F76F0">
      <w:pPr>
        <w:pStyle w:val="af1"/>
        <w:numPr>
          <w:ilvl w:val="0"/>
          <w:numId w:val="32"/>
        </w:num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оператор устанавливает</w:t>
      </w:r>
      <w:r w:rsidRPr="009D1C9F">
        <w:rPr>
          <w:rFonts w:eastAsiaTheme="minorHAnsi"/>
          <w:sz w:val="22"/>
          <w:szCs w:val="22"/>
          <w:lang w:eastAsia="en-US"/>
        </w:rPr>
        <w:t xml:space="preserve"> цены на услуги, которые изначально предоставлялись </w:t>
      </w:r>
      <w:r w:rsidR="007077B7">
        <w:rPr>
          <w:rFonts w:eastAsiaTheme="minorHAnsi"/>
          <w:sz w:val="22"/>
          <w:szCs w:val="22"/>
          <w:lang w:eastAsia="en-US"/>
        </w:rPr>
        <w:t xml:space="preserve">по выбранному тарифному плану </w:t>
      </w:r>
      <w:r w:rsidRPr="009D1C9F">
        <w:rPr>
          <w:rFonts w:eastAsiaTheme="minorHAnsi"/>
          <w:sz w:val="22"/>
          <w:szCs w:val="22"/>
          <w:lang w:eastAsia="en-US"/>
        </w:rPr>
        <w:t>бесплатно;</w:t>
      </w:r>
    </w:p>
    <w:p w:rsidR="0039799C" w:rsidRDefault="0039799C" w:rsidP="0039799C">
      <w:pPr>
        <w:pStyle w:val="af1"/>
        <w:ind w:left="426" w:right="141"/>
        <w:jc w:val="both"/>
        <w:rPr>
          <w:rFonts w:eastAsiaTheme="minorHAnsi"/>
          <w:sz w:val="22"/>
          <w:szCs w:val="22"/>
          <w:lang w:eastAsia="en-US"/>
        </w:rPr>
      </w:pPr>
    </w:p>
    <w:p w:rsidR="0039799C" w:rsidRDefault="0039799C" w:rsidP="0039799C">
      <w:pPr>
        <w:pStyle w:val="af1"/>
        <w:spacing w:line="180" w:lineRule="exact"/>
        <w:ind w:left="425" w:right="142"/>
        <w:jc w:val="both"/>
        <w:rPr>
          <w:rFonts w:eastAsiaTheme="minorHAnsi"/>
          <w:sz w:val="22"/>
          <w:szCs w:val="22"/>
          <w:lang w:eastAsia="en-US"/>
        </w:rPr>
      </w:pPr>
    </w:p>
    <w:p w:rsidR="00A559D1" w:rsidRPr="009D1C9F" w:rsidRDefault="006E3BA5" w:rsidP="007F76F0">
      <w:pPr>
        <w:pStyle w:val="af1"/>
        <w:numPr>
          <w:ilvl w:val="0"/>
          <w:numId w:val="32"/>
        </w:num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2400196</wp:posOffset>
            </wp:positionH>
            <wp:positionV relativeFrom="paragraph">
              <wp:posOffset>735387</wp:posOffset>
            </wp:positionV>
            <wp:extent cx="683260" cy="1040130"/>
            <wp:effectExtent l="0" t="0" r="2540" b="0"/>
            <wp:wrapTight wrapText="bothSides">
              <wp:wrapPolygon edited="0">
                <wp:start x="4216" y="2769"/>
                <wp:lineTo x="0" y="5143"/>
                <wp:lineTo x="0" y="15824"/>
                <wp:lineTo x="12045" y="16220"/>
                <wp:lineTo x="13249" y="18989"/>
                <wp:lineTo x="13851" y="19780"/>
                <wp:lineTo x="21078" y="19780"/>
                <wp:lineTo x="21078" y="10681"/>
                <wp:lineTo x="20476" y="8703"/>
                <wp:lineTo x="16862" y="6725"/>
                <wp:lineTo x="7227" y="2769"/>
                <wp:lineTo x="4216" y="276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c-2[1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7B7">
        <w:rPr>
          <w:rFonts w:eastAsiaTheme="minorHAnsi"/>
          <w:sz w:val="22"/>
          <w:szCs w:val="22"/>
          <w:lang w:eastAsia="en-US"/>
        </w:rPr>
        <w:t xml:space="preserve">оператор автоматически подключает услуги </w:t>
      </w:r>
      <w:r w:rsidR="00A559D1" w:rsidRPr="009D1C9F">
        <w:rPr>
          <w:rFonts w:eastAsiaTheme="minorHAnsi"/>
          <w:sz w:val="22"/>
          <w:szCs w:val="22"/>
          <w:lang w:eastAsia="en-US"/>
        </w:rPr>
        <w:t xml:space="preserve">на условии бесплатного периода с последующим взиманием </w:t>
      </w:r>
      <w:r w:rsidR="007077B7">
        <w:rPr>
          <w:rFonts w:eastAsiaTheme="minorHAnsi"/>
          <w:sz w:val="22"/>
          <w:szCs w:val="22"/>
          <w:lang w:eastAsia="en-US"/>
        </w:rPr>
        <w:t xml:space="preserve">за них платы. При этом для отказа от услуги абоненту необходимо направить оператору связи соответствующее заявление.  </w:t>
      </w:r>
    </w:p>
    <w:p w:rsidR="00A559D1" w:rsidRDefault="00A559D1" w:rsidP="003E3BA1">
      <w:pPr>
        <w:spacing w:line="160" w:lineRule="exact"/>
        <w:ind w:left="142" w:right="142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8754C2" w:rsidRPr="008754C2" w:rsidRDefault="008754C2" w:rsidP="003E3BA1">
      <w:p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 xml:space="preserve">Если дополнительные платные услуги были подключены без согласия потребителя, он вправе потребовать возвратить уплаченную за них стоимость. </w:t>
      </w:r>
      <w:r w:rsidR="00004031">
        <w:rPr>
          <w:rFonts w:eastAsiaTheme="minorHAnsi"/>
          <w:sz w:val="22"/>
          <w:szCs w:val="22"/>
          <w:lang w:eastAsia="en-US"/>
        </w:rPr>
        <w:t>Для</w:t>
      </w:r>
      <w:r w:rsidRPr="008754C2">
        <w:rPr>
          <w:rFonts w:eastAsiaTheme="minorHAnsi"/>
          <w:sz w:val="22"/>
          <w:szCs w:val="22"/>
          <w:lang w:eastAsia="en-US"/>
        </w:rPr>
        <w:t xml:space="preserve"> отказа от дополнительной платной услуги рекомендуется:</w:t>
      </w:r>
    </w:p>
    <w:p w:rsidR="008754C2" w:rsidRPr="008754C2" w:rsidRDefault="008754C2" w:rsidP="003E3BA1">
      <w:p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>1. Обратиться к оператору мобильной связи (лично, либо по телефону) с требованием об отказе от дополнительной платной услуги и возврате уплаченных за неё денежных средств;</w:t>
      </w:r>
    </w:p>
    <w:p w:rsidR="008754C2" w:rsidRDefault="008754C2" w:rsidP="003E3BA1">
      <w:p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8754C2">
        <w:rPr>
          <w:rFonts w:eastAsiaTheme="minorHAnsi"/>
          <w:sz w:val="22"/>
          <w:szCs w:val="22"/>
          <w:lang w:eastAsia="en-US"/>
        </w:rPr>
        <w:t>2. Зайти на сайт оператора связи и через «Личный кабинет» отключить дополнительную платную услугу.</w:t>
      </w:r>
    </w:p>
    <w:p w:rsidR="0069791A" w:rsidRDefault="006E61BC" w:rsidP="003E3BA1">
      <w:p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56BAEC6" wp14:editId="1F1CD4DF">
                <wp:simplePos x="0" y="0"/>
                <wp:positionH relativeFrom="column">
                  <wp:posOffset>-473075</wp:posOffset>
                </wp:positionH>
                <wp:positionV relativeFrom="paragraph">
                  <wp:posOffset>56596</wp:posOffset>
                </wp:positionV>
                <wp:extent cx="3180080" cy="1603412"/>
                <wp:effectExtent l="0" t="0" r="20320" b="158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080" cy="1603412"/>
                        </a:xfrm>
                        <a:prstGeom prst="roundRect">
                          <a:avLst>
                            <a:gd name="adj" fmla="val 10893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  <a:alpha val="75000"/>
                          </a:srgbClr>
                        </a:solidFill>
                        <a:ln w="127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-37.25pt;margin-top:4.45pt;width:250.4pt;height:126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" fillcolor="#f8cbad" strokecolor="#823b0b [1605]" strokeweight="1pt">
                <v:fill opacity="49087f"/>
                <v:stroke joinstyle="miter"/>
              </v:roundrect>
            </w:pict>
          </mc:Fallback>
        </mc:AlternateContent>
      </w:r>
      <w:r w:rsidR="006E3BA5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124327</wp:posOffset>
            </wp:positionH>
            <wp:positionV relativeFrom="paragraph">
              <wp:posOffset>160162</wp:posOffset>
            </wp:positionV>
            <wp:extent cx="314325" cy="641350"/>
            <wp:effectExtent l="0" t="0" r="0" b="6350"/>
            <wp:wrapTight wrapText="bothSides">
              <wp:wrapPolygon edited="0">
                <wp:start x="2618" y="0"/>
                <wp:lineTo x="3927" y="20531"/>
                <wp:lineTo x="6545" y="21172"/>
                <wp:lineTo x="14400" y="21172"/>
                <wp:lineTo x="17018" y="20531"/>
                <wp:lineTo x="18327" y="0"/>
                <wp:lineTo x="2618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02px-Exclamation-mark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BA5" w:rsidRDefault="0069791A" w:rsidP="0069791A">
      <w:p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69791A">
        <w:rPr>
          <w:rFonts w:eastAsiaTheme="minorHAnsi"/>
          <w:sz w:val="22"/>
          <w:szCs w:val="22"/>
          <w:lang w:eastAsia="en-US"/>
        </w:rPr>
        <w:t xml:space="preserve">С целью предотвращения списания денежных средств за контентные услуги </w:t>
      </w:r>
      <w:r w:rsidR="006E3BA5">
        <w:rPr>
          <w:rFonts w:eastAsiaTheme="minorHAnsi"/>
          <w:sz w:val="22"/>
          <w:szCs w:val="22"/>
          <w:lang w:eastAsia="en-US"/>
        </w:rPr>
        <w:t xml:space="preserve">вы можете </w:t>
      </w:r>
      <w:r w:rsidRPr="0069791A">
        <w:rPr>
          <w:rFonts w:eastAsiaTheme="minorHAnsi"/>
          <w:sz w:val="22"/>
          <w:szCs w:val="22"/>
          <w:lang w:eastAsia="en-US"/>
        </w:rPr>
        <w:t xml:space="preserve">обратиться к оператору связи с заявлением о создании отдельного лицевого счета для оплаты </w:t>
      </w:r>
      <w:r w:rsidR="006E3BA5">
        <w:rPr>
          <w:rFonts w:eastAsiaTheme="minorHAnsi"/>
          <w:sz w:val="22"/>
          <w:szCs w:val="22"/>
          <w:lang w:eastAsia="en-US"/>
        </w:rPr>
        <w:t>таких</w:t>
      </w:r>
      <w:r w:rsidRPr="0069791A">
        <w:rPr>
          <w:rFonts w:eastAsiaTheme="minorHAnsi"/>
          <w:sz w:val="22"/>
          <w:szCs w:val="22"/>
          <w:lang w:eastAsia="en-US"/>
        </w:rPr>
        <w:t xml:space="preserve"> услуг. В этом случае списание денежных средств за контентные услуги будут производиться оператором связи только с отдельного счета в пределах средств, находящихся на нем.</w:t>
      </w:r>
    </w:p>
    <w:p w:rsidR="006E3BA5" w:rsidRDefault="006E3BA5" w:rsidP="0069791A">
      <w:p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6E3BA5" w:rsidRDefault="00FC67A7" w:rsidP="007077B7">
      <w:pPr>
        <w:ind w:left="142" w:right="141" w:firstLine="284"/>
        <w:jc w:val="both"/>
        <w:rPr>
          <w:rFonts w:eastAsiaTheme="minorHAnsi"/>
          <w:b/>
          <w:sz w:val="22"/>
          <w:szCs w:val="22"/>
          <w:lang w:eastAsia="en-US"/>
        </w:rPr>
      </w:pPr>
      <w:r w:rsidRPr="006E3BA5">
        <w:rPr>
          <w:rFonts w:eastAsiaTheme="minorHAnsi"/>
          <w:b/>
          <w:sz w:val="22"/>
          <w:szCs w:val="22"/>
          <w:lang w:eastAsia="en-US"/>
        </w:rPr>
        <w:t>В</w:t>
      </w:r>
      <w:r w:rsidR="00A56F87" w:rsidRPr="006E3BA5">
        <w:rPr>
          <w:rFonts w:eastAsiaTheme="minorHAnsi"/>
          <w:b/>
          <w:sz w:val="22"/>
          <w:szCs w:val="22"/>
          <w:lang w:eastAsia="en-US"/>
        </w:rPr>
        <w:t xml:space="preserve"> случае подключения контент-услуг</w:t>
      </w:r>
      <w:r w:rsidR="007F76F0" w:rsidRPr="006E3BA5">
        <w:rPr>
          <w:rFonts w:eastAsiaTheme="minorHAnsi"/>
          <w:b/>
          <w:sz w:val="22"/>
          <w:szCs w:val="22"/>
          <w:lang w:eastAsia="en-US"/>
        </w:rPr>
        <w:t xml:space="preserve"> без согласия абонента </w:t>
      </w:r>
      <w:r w:rsidRPr="006E3BA5">
        <w:rPr>
          <w:rFonts w:eastAsiaTheme="minorHAnsi"/>
          <w:b/>
          <w:sz w:val="22"/>
          <w:szCs w:val="22"/>
          <w:lang w:eastAsia="en-US"/>
        </w:rPr>
        <w:t xml:space="preserve">оператор связи </w:t>
      </w:r>
      <w:r w:rsidR="00A56F87" w:rsidRPr="006E3BA5">
        <w:rPr>
          <w:rFonts w:eastAsiaTheme="minorHAnsi"/>
          <w:b/>
          <w:sz w:val="22"/>
          <w:szCs w:val="22"/>
          <w:lang w:eastAsia="en-US"/>
        </w:rPr>
        <w:t xml:space="preserve">может быть привлечен к </w:t>
      </w:r>
      <w:r w:rsidRPr="006E3BA5">
        <w:rPr>
          <w:rFonts w:eastAsiaTheme="minorHAnsi"/>
          <w:b/>
          <w:sz w:val="22"/>
          <w:szCs w:val="22"/>
          <w:lang w:eastAsia="en-US"/>
        </w:rPr>
        <w:t xml:space="preserve">административной </w:t>
      </w:r>
      <w:r w:rsidR="00A56F87" w:rsidRPr="006E3BA5">
        <w:rPr>
          <w:rFonts w:eastAsiaTheme="minorHAnsi"/>
          <w:b/>
          <w:sz w:val="22"/>
          <w:szCs w:val="22"/>
          <w:lang w:eastAsia="en-US"/>
        </w:rPr>
        <w:t>ответственности по ч.1,</w:t>
      </w:r>
      <w:r w:rsidRPr="006E3BA5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56F87" w:rsidRPr="006E3BA5">
        <w:rPr>
          <w:rFonts w:eastAsiaTheme="minorHAnsi"/>
          <w:b/>
          <w:sz w:val="22"/>
          <w:szCs w:val="22"/>
          <w:lang w:eastAsia="en-US"/>
        </w:rPr>
        <w:t>2 ст.</w:t>
      </w:r>
      <w:r w:rsidRPr="006E3BA5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56F87" w:rsidRPr="006E3BA5">
        <w:rPr>
          <w:rFonts w:eastAsiaTheme="minorHAnsi"/>
          <w:b/>
          <w:sz w:val="22"/>
          <w:szCs w:val="22"/>
          <w:lang w:eastAsia="en-US"/>
        </w:rPr>
        <w:t>14.</w:t>
      </w:r>
      <w:r w:rsidR="009F18F3">
        <w:rPr>
          <w:rFonts w:eastAsiaTheme="minorHAnsi"/>
          <w:b/>
          <w:sz w:val="22"/>
          <w:szCs w:val="22"/>
          <w:lang w:eastAsia="en-US"/>
        </w:rPr>
        <w:t>7</w:t>
      </w:r>
      <w:r w:rsidR="00A56F87" w:rsidRPr="006E3BA5">
        <w:rPr>
          <w:rFonts w:eastAsiaTheme="minorHAnsi"/>
          <w:b/>
          <w:sz w:val="22"/>
          <w:szCs w:val="22"/>
          <w:lang w:eastAsia="en-US"/>
        </w:rPr>
        <w:t xml:space="preserve"> КоАП РФ.</w:t>
      </w:r>
    </w:p>
    <w:p w:rsidR="00A56F87" w:rsidRPr="00A56F87" w:rsidRDefault="00A56F87" w:rsidP="007077B7">
      <w:pPr>
        <w:ind w:left="142" w:right="141" w:firstLine="284"/>
        <w:jc w:val="both"/>
        <w:rPr>
          <w:rFonts w:eastAsiaTheme="minorHAnsi"/>
          <w:sz w:val="22"/>
          <w:szCs w:val="22"/>
          <w:lang w:eastAsia="en-US"/>
        </w:rPr>
      </w:pPr>
      <w:r w:rsidRPr="00A56F87">
        <w:t xml:space="preserve"> </w:t>
      </w:r>
      <w:r w:rsidR="006E3BA5">
        <w:t xml:space="preserve"> </w:t>
      </w:r>
      <w:r w:rsidR="007F76F0">
        <w:rPr>
          <w:rFonts w:eastAsiaTheme="minorHAnsi"/>
          <w:sz w:val="22"/>
          <w:szCs w:val="22"/>
          <w:lang w:eastAsia="en-US"/>
        </w:rPr>
        <w:t>Для</w:t>
      </w:r>
      <w:r w:rsidRPr="00A56F87">
        <w:rPr>
          <w:rFonts w:eastAsiaTheme="minorHAnsi"/>
          <w:sz w:val="22"/>
          <w:szCs w:val="22"/>
          <w:lang w:eastAsia="en-US"/>
        </w:rPr>
        <w:t xml:space="preserve"> привлечения оператора к ответственности необходимо обратиться с письменным заявлением в территориальный орган Управления федеральной службы по надзору в сфере защиты прав потребителей и благополучия человека по Свердловской области (</w:t>
      </w:r>
      <w:proofErr w:type="spellStart"/>
      <w:r w:rsidRPr="00A56F87">
        <w:rPr>
          <w:rFonts w:eastAsiaTheme="minorHAnsi"/>
          <w:sz w:val="22"/>
          <w:szCs w:val="22"/>
          <w:lang w:eastAsia="en-US"/>
        </w:rPr>
        <w:t>Роспотребнадзор</w:t>
      </w:r>
      <w:proofErr w:type="spellEnd"/>
      <w:r w:rsidRPr="00A56F87">
        <w:rPr>
          <w:rFonts w:eastAsiaTheme="minorHAnsi"/>
          <w:sz w:val="22"/>
          <w:szCs w:val="22"/>
          <w:lang w:eastAsia="en-US"/>
        </w:rPr>
        <w:t>).</w:t>
      </w:r>
    </w:p>
    <w:p w:rsidR="005751BC" w:rsidRDefault="005751BC" w:rsidP="00D955A3">
      <w:pPr>
        <w:jc w:val="center"/>
        <w:rPr>
          <w:b/>
          <w:sz w:val="20"/>
          <w:szCs w:val="20"/>
        </w:rPr>
      </w:pPr>
    </w:p>
    <w:p w:rsidR="0039799C" w:rsidRDefault="0039799C" w:rsidP="00D955A3">
      <w:pPr>
        <w:jc w:val="center"/>
        <w:rPr>
          <w:b/>
          <w:sz w:val="20"/>
          <w:szCs w:val="20"/>
        </w:rPr>
      </w:pPr>
    </w:p>
    <w:p w:rsidR="008C248F" w:rsidRDefault="00BA661E" w:rsidP="00D95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</w:t>
      </w:r>
      <w:r w:rsidR="008C248F">
        <w:rPr>
          <w:b/>
          <w:sz w:val="20"/>
          <w:szCs w:val="20"/>
        </w:rPr>
        <w:t xml:space="preserve">правление </w:t>
      </w:r>
      <w:proofErr w:type="spellStart"/>
      <w:r w:rsidR="008C248F">
        <w:rPr>
          <w:b/>
          <w:sz w:val="20"/>
          <w:szCs w:val="20"/>
        </w:rPr>
        <w:t>Роспотребнадзора</w:t>
      </w:r>
      <w:proofErr w:type="spellEnd"/>
      <w:r w:rsidR="00D955A3">
        <w:rPr>
          <w:b/>
          <w:sz w:val="20"/>
          <w:szCs w:val="20"/>
        </w:rPr>
        <w:t xml:space="preserve"> </w:t>
      </w:r>
      <w:r w:rsidR="008C248F">
        <w:rPr>
          <w:b/>
          <w:sz w:val="20"/>
          <w:szCs w:val="20"/>
        </w:rPr>
        <w:t xml:space="preserve">по Свердловской области </w:t>
      </w:r>
      <w:hyperlink r:id="rId15" w:history="1">
        <w:r w:rsidR="008C248F">
          <w:rPr>
            <w:rStyle w:val="a8"/>
            <w:b/>
            <w:sz w:val="20"/>
            <w:szCs w:val="20"/>
          </w:rPr>
          <w:t>http://66.rospotrebnadzor.ru</w:t>
        </w:r>
      </w:hyperlink>
      <w:r w:rsidR="008C248F">
        <w:rPr>
          <w:b/>
          <w:sz w:val="20"/>
          <w:szCs w:val="20"/>
        </w:rPr>
        <w:t xml:space="preserve"> 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EC2BBC" w:rsidRDefault="00C9521B" w:rsidP="00EC2BBC">
      <w:pPr>
        <w:ind w:firstLine="142"/>
        <w:jc w:val="center"/>
        <w:rPr>
          <w:b/>
          <w:sz w:val="20"/>
          <w:szCs w:val="20"/>
        </w:rPr>
      </w:pPr>
      <w:hyperlink r:id="rId16" w:history="1">
        <w:r w:rsidR="00EC2BBC" w:rsidRPr="00C36603">
          <w:rPr>
            <w:rStyle w:val="a8"/>
            <w:b/>
            <w:sz w:val="20"/>
            <w:szCs w:val="20"/>
          </w:rPr>
          <w:t>http://кц66.рф</w:t>
        </w:r>
      </w:hyperlink>
      <w:r w:rsidR="00EC2BBC">
        <w:rPr>
          <w:b/>
          <w:sz w:val="20"/>
          <w:szCs w:val="20"/>
        </w:rPr>
        <w:t xml:space="preserve"> </w:t>
      </w:r>
    </w:p>
    <w:p w:rsidR="00D955A3" w:rsidRDefault="00D955A3" w:rsidP="00EC2BBC">
      <w:pPr>
        <w:ind w:firstLine="142"/>
        <w:jc w:val="center"/>
        <w:rPr>
          <w:b/>
          <w:sz w:val="20"/>
          <w:szCs w:val="20"/>
        </w:rPr>
      </w:pPr>
    </w:p>
    <w:p w:rsidR="008C248F" w:rsidRDefault="008C248F" w:rsidP="008C248F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8C248F" w:rsidRDefault="00EC2BBC" w:rsidP="008C248F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3369FF" w:rsidRPr="003369FF" w:rsidRDefault="003369FF" w:rsidP="008C248F">
      <w:pPr>
        <w:ind w:firstLine="142"/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2AFF9F8" wp14:editId="04154AC8">
                <wp:simplePos x="0" y="0"/>
                <wp:positionH relativeFrom="column">
                  <wp:posOffset>93345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911A9D" id="Прямоугольник 33" o:spid="_x0000_s1026" style="position:absolute;margin-left:7.35pt;margin-top:1.2pt;width:249pt;height:26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8C248F" w:rsidRDefault="008C248F" w:rsidP="003369FF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Единый консультационный центр </w:t>
      </w:r>
      <w:proofErr w:type="spellStart"/>
      <w:r>
        <w:rPr>
          <w:b/>
          <w:sz w:val="20"/>
          <w:szCs w:val="20"/>
        </w:rPr>
        <w:t>Роспотребнадзора</w:t>
      </w:r>
      <w:proofErr w:type="spellEnd"/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E41CC5" w:rsidRDefault="00E41CC5" w:rsidP="008C248F">
      <w:pPr>
        <w:ind w:firstLine="142"/>
        <w:jc w:val="center"/>
        <w:rPr>
          <w:b/>
          <w:sz w:val="20"/>
          <w:szCs w:val="20"/>
        </w:rPr>
      </w:pPr>
    </w:p>
    <w:p w:rsidR="008C248F" w:rsidRPr="008C248F" w:rsidRDefault="008C248F" w:rsidP="008C248F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66281B" w:rsidRDefault="008C248F" w:rsidP="008C248F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Екатеринбург,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Московская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49 (343) 272-00-07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Арамиль, ул. 1 Мая, 12 (343) 385-32-81</w:t>
      </w:r>
      <w:r w:rsidR="00A35E9B">
        <w:rPr>
          <w:color w:val="0D0D0D" w:themeColor="text1" w:themeTint="F2"/>
          <w:sz w:val="20"/>
          <w:szCs w:val="20"/>
          <w:lang w:eastAsia="ar-SA"/>
        </w:rPr>
        <w:t>, доб.1040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Артемовский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ул. Энергетиков, 1а (34363) 2-54-80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17 (34365) 2-58-49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18а (34368) 3-00-0</w:t>
      </w:r>
      <w:r w:rsidR="00A35E9B">
        <w:rPr>
          <w:color w:val="0D0D0D" w:themeColor="text1" w:themeTint="F2"/>
          <w:sz w:val="20"/>
          <w:szCs w:val="20"/>
          <w:lang w:eastAsia="ar-SA"/>
        </w:rPr>
        <w:t>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Ивдель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ул.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Октябрьская набережная,</w:t>
      </w:r>
      <w:r w:rsidR="00A35E9B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24 (34386)</w:t>
      </w:r>
      <w:r w:rsidR="00A35E9B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2-18-72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9 (34355) 6-36-28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</w:t>
      </w:r>
      <w:r w:rsidR="009B20F5">
        <w:rPr>
          <w:color w:val="0D0D0D" w:themeColor="text1" w:themeTint="F2"/>
          <w:sz w:val="20"/>
          <w:szCs w:val="20"/>
          <w:lang w:eastAsia="ar-SA"/>
        </w:rPr>
        <w:t>7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08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06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Камышлов,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Советская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48 (34375) 2-09-90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Качканар, 5 квартал, 1б (34341) 6-38-27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Красноуфимск, ул. Советская, 13</w:t>
      </w:r>
      <w:r w:rsidR="009B20F5">
        <w:rPr>
          <w:color w:val="0D0D0D" w:themeColor="text1" w:themeTint="F2"/>
          <w:sz w:val="20"/>
          <w:szCs w:val="20"/>
          <w:lang w:eastAsia="ar-SA"/>
        </w:rPr>
        <w:t>,</w:t>
      </w:r>
      <w:r w:rsidRPr="00135A0A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9B20F5">
        <w:rPr>
          <w:color w:val="0D0D0D" w:themeColor="text1" w:themeTint="F2"/>
          <w:sz w:val="20"/>
          <w:szCs w:val="20"/>
          <w:lang w:eastAsia="ar-SA"/>
        </w:rPr>
        <w:t>8-</w:t>
      </w:r>
      <w:r w:rsidR="008417D9">
        <w:rPr>
          <w:color w:val="0D0D0D" w:themeColor="text1" w:themeTint="F2"/>
          <w:sz w:val="20"/>
          <w:szCs w:val="20"/>
          <w:lang w:eastAsia="ar-SA"/>
        </w:rPr>
        <w:t>902</w:t>
      </w:r>
      <w:r w:rsidR="009B20F5">
        <w:rPr>
          <w:color w:val="0D0D0D" w:themeColor="text1" w:themeTint="F2"/>
          <w:sz w:val="20"/>
          <w:szCs w:val="20"/>
          <w:lang w:eastAsia="ar-SA"/>
        </w:rPr>
        <w:t>-</w:t>
      </w:r>
      <w:r w:rsidR="008417D9">
        <w:rPr>
          <w:color w:val="0D0D0D" w:themeColor="text1" w:themeTint="F2"/>
          <w:sz w:val="20"/>
          <w:szCs w:val="20"/>
          <w:lang w:eastAsia="ar-SA"/>
        </w:rPr>
        <w:t>447</w:t>
      </w:r>
      <w:r w:rsidR="009B20F5">
        <w:rPr>
          <w:color w:val="0D0D0D" w:themeColor="text1" w:themeTint="F2"/>
          <w:sz w:val="20"/>
          <w:szCs w:val="20"/>
          <w:lang w:eastAsia="ar-SA"/>
        </w:rPr>
        <w:t>-</w:t>
      </w:r>
      <w:r w:rsidR="008417D9">
        <w:rPr>
          <w:color w:val="0D0D0D" w:themeColor="text1" w:themeTint="F2"/>
          <w:sz w:val="20"/>
          <w:szCs w:val="20"/>
          <w:lang w:eastAsia="ar-SA"/>
        </w:rPr>
        <w:t>42</w:t>
      </w:r>
      <w:r w:rsidR="009B20F5">
        <w:rPr>
          <w:color w:val="0D0D0D" w:themeColor="text1" w:themeTint="F2"/>
          <w:sz w:val="20"/>
          <w:szCs w:val="20"/>
          <w:lang w:eastAsia="ar-SA"/>
        </w:rPr>
        <w:t>-</w:t>
      </w:r>
      <w:r w:rsidR="008417D9">
        <w:rPr>
          <w:color w:val="0D0D0D" w:themeColor="text1" w:themeTint="F2"/>
          <w:sz w:val="20"/>
          <w:szCs w:val="20"/>
          <w:lang w:eastAsia="ar-SA"/>
        </w:rPr>
        <w:t>05</w:t>
      </w:r>
      <w:bookmarkStart w:id="0" w:name="_GoBack"/>
      <w:bookmarkEnd w:id="0"/>
      <w:r w:rsidRPr="00135A0A">
        <w:rPr>
          <w:color w:val="0D0D0D" w:themeColor="text1" w:themeTint="F2"/>
          <w:sz w:val="20"/>
          <w:szCs w:val="20"/>
          <w:lang w:eastAsia="ar-SA"/>
        </w:rPr>
        <w:t xml:space="preserve"> 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Краснотурьинск,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Коммунальная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,6а (34384) 6-</w:t>
      </w:r>
      <w:r w:rsidR="009B20F5">
        <w:rPr>
          <w:color w:val="0D0D0D" w:themeColor="text1" w:themeTint="F2"/>
          <w:sz w:val="20"/>
          <w:szCs w:val="20"/>
          <w:lang w:eastAsia="ar-SA"/>
        </w:rPr>
        <w:t>30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61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Красноуральск,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Янкина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2 (34343) 2-06-47</w:t>
      </w:r>
    </w:p>
    <w:p w:rsidR="0066281B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Кушва, ул. Коммуны, 78 (34344) 2-53-00</w:t>
      </w:r>
    </w:p>
    <w:p w:rsidR="003369FF" w:rsidRPr="00135A0A" w:rsidRDefault="003369FF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>
        <w:rPr>
          <w:color w:val="0D0D0D" w:themeColor="text1" w:themeTint="F2"/>
          <w:sz w:val="20"/>
          <w:szCs w:val="20"/>
          <w:lang w:eastAsia="ar-SA"/>
        </w:rPr>
        <w:t>г. Нижние Серги, ул. Титова, 39 (34398) 2-10-62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Нижняя Тура, ул. Декабристов, 17 (34342) 2-75-04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Первоуральск,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Вайнера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4 (3439) 66-85-04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Ревда, ул. Спортивная, 49 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б </w:t>
      </w:r>
      <w:r w:rsidRPr="00135A0A">
        <w:rPr>
          <w:color w:val="0D0D0D" w:themeColor="text1" w:themeTint="F2"/>
          <w:sz w:val="20"/>
          <w:szCs w:val="20"/>
          <w:lang w:eastAsia="ar-SA"/>
        </w:rPr>
        <w:t>(34397) 5-61-52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Реж,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Спортивная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12 (34364) 3-11-09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Североуральск, ул. Свердлова, 60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а (34380) 2-22-50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Сухой Лог, пр. Строителей, 7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а (34373) 4-26-86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Сысерть, ул. Коммуны, 69 (34374) 7-51-51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Талица, ул. Красноармейская, 32 (34371) 2-11-54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п. Тугулым,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Школьная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30а (34367) 2-24-99</w:t>
      </w:r>
    </w:p>
    <w:p w:rsidR="00BA661E" w:rsidRDefault="00BA661E" w:rsidP="00BA661E">
      <w:pPr>
        <w:pStyle w:val="2"/>
        <w:numPr>
          <w:ilvl w:val="1"/>
          <w:numId w:val="25"/>
        </w:numPr>
        <w:suppressAutoHyphens/>
        <w:spacing w:after="240" w:line="60" w:lineRule="exact"/>
        <w:ind w:left="578" w:hanging="578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after="24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Управление </w:t>
      </w:r>
      <w:proofErr w:type="spellStart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Роспотребнадзора</w:t>
      </w:r>
      <w:proofErr w:type="spellEnd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 по Свердловской области</w:t>
      </w: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ФБУЗ «Центр гигиены и</w:t>
      </w: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эпидемиологии </w:t>
      </w:r>
      <w:proofErr w:type="gramStart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в</w:t>
      </w:r>
      <w:proofErr w:type="gramEnd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 Свердловской</w:t>
      </w:r>
    </w:p>
    <w:p w:rsidR="0066281B" w:rsidRDefault="0066281B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6A595C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BE99ED" wp14:editId="3223DD95">
                <wp:simplePos x="0" y="0"/>
                <wp:positionH relativeFrom="column">
                  <wp:posOffset>338589</wp:posOffset>
                </wp:positionH>
                <wp:positionV relativeFrom="paragraph">
                  <wp:posOffset>159406</wp:posOffset>
                </wp:positionV>
                <wp:extent cx="2912249" cy="430306"/>
                <wp:effectExtent l="0" t="0" r="0" b="825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249" cy="430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95C" w:rsidRPr="005B3A56" w:rsidRDefault="006A595C" w:rsidP="006A595C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3A56"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Памятка потребител</w:t>
                            </w:r>
                            <w:r w:rsidR="00902E0F" w:rsidRPr="005B3A56"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BE99ED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margin-left:26.65pt;margin-top:12.55pt;width:229.3pt;height:3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" filled="f" stroked="f">
                <v:textbox>
                  <w:txbxContent>
                    <w:p w:rsidR="006A595C" w:rsidRPr="005B3A56" w:rsidRDefault="006A595C" w:rsidP="006A595C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3A56"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Памятка потребител</w:t>
                      </w:r>
                      <w:r w:rsidR="00902E0F" w:rsidRPr="005B3A56"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</w:p>
    <w:p w:rsidR="00330473" w:rsidRPr="00E15191" w:rsidRDefault="00330473" w:rsidP="00330473">
      <w:pPr>
        <w:jc w:val="center"/>
        <w:rPr>
          <w:b/>
          <w:color w:val="538135" w:themeColor="accent6" w:themeShade="BF"/>
          <w:sz w:val="32"/>
          <w:szCs w:val="3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F0D3E" w:rsidRDefault="001F0D3E" w:rsidP="009B4219">
      <w:pPr>
        <w:pStyle w:val="ConsPlusNormal"/>
        <w:widowControl/>
        <w:tabs>
          <w:tab w:val="left" w:pos="4680"/>
        </w:tabs>
        <w:ind w:firstLine="284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F0D3E" w:rsidRDefault="00A365B1" w:rsidP="00A365B1">
      <w:pPr>
        <w:pStyle w:val="ConsPlusNormal"/>
        <w:widowControl/>
        <w:tabs>
          <w:tab w:val="left" w:pos="468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50991" cy="26680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ale_1200[1]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010" cy="267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191" w:rsidRDefault="006A595C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FB4C2C" wp14:editId="46A61218">
                <wp:simplePos x="0" y="0"/>
                <wp:positionH relativeFrom="column">
                  <wp:posOffset>10928</wp:posOffset>
                </wp:positionH>
                <wp:positionV relativeFrom="paragraph">
                  <wp:posOffset>129865</wp:posOffset>
                </wp:positionV>
                <wp:extent cx="1828800" cy="15064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95C" w:rsidRPr="005B3A56" w:rsidRDefault="00D41DB5" w:rsidP="006A595C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Заключение договора об оказании услуг </w:t>
                            </w:r>
                            <w:r w:rsidR="00004031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мобильной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B4C2C" id="Надпись 30" o:spid="_x0000_s1027" type="#_x0000_t202" style="position:absolute;left:0;text-align:left;margin-left:.85pt;margin-top:10.25pt;width:2in;height:118.6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" filled="f" stroked="f">
                <v:textbox>
                  <w:txbxContent>
                    <w:p w:rsidR="006A595C" w:rsidRPr="005B3A56" w:rsidRDefault="00D41DB5" w:rsidP="006A595C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Заключение договора об оказании услуг </w:t>
                      </w:r>
                      <w:r w:rsidR="00004031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мобильной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связи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191" w:rsidSect="006F78F6">
      <w:type w:val="continuous"/>
      <w:pgSz w:w="16838" w:h="11906" w:orient="landscape"/>
      <w:pgMar w:top="340" w:right="536" w:bottom="397" w:left="567" w:header="709" w:footer="709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1B" w:rsidRDefault="00C9521B" w:rsidP="0066281B">
      <w:r>
        <w:separator/>
      </w:r>
    </w:p>
  </w:endnote>
  <w:endnote w:type="continuationSeparator" w:id="0">
    <w:p w:rsidR="00C9521B" w:rsidRDefault="00C9521B" w:rsidP="006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1B" w:rsidRDefault="00C9521B" w:rsidP="0066281B">
      <w:r>
        <w:separator/>
      </w:r>
    </w:p>
  </w:footnote>
  <w:footnote w:type="continuationSeparator" w:id="0">
    <w:p w:rsidR="00C9521B" w:rsidRDefault="00C9521B" w:rsidP="0066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C38F9"/>
    <w:multiLevelType w:val="hybridMultilevel"/>
    <w:tmpl w:val="4704E82A"/>
    <w:lvl w:ilvl="0" w:tplc="23CE164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E84628"/>
    <w:multiLevelType w:val="hybridMultilevel"/>
    <w:tmpl w:val="A0B8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4D0CD9"/>
    <w:multiLevelType w:val="hybridMultilevel"/>
    <w:tmpl w:val="8F12294E"/>
    <w:lvl w:ilvl="0" w:tplc="FEEAE05E">
      <w:start w:val="1"/>
      <w:numFmt w:val="bullet"/>
      <w:lvlText w:val=""/>
      <w:lvlJc w:val="left"/>
      <w:pPr>
        <w:ind w:left="501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2B0E7345"/>
    <w:multiLevelType w:val="hybridMultilevel"/>
    <w:tmpl w:val="F7E49444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3A17E7"/>
    <w:multiLevelType w:val="hybridMultilevel"/>
    <w:tmpl w:val="42FE9516"/>
    <w:lvl w:ilvl="0" w:tplc="16A288B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42D57A9"/>
    <w:multiLevelType w:val="hybridMultilevel"/>
    <w:tmpl w:val="69B6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F29E1"/>
    <w:multiLevelType w:val="hybridMultilevel"/>
    <w:tmpl w:val="98B611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9680202"/>
    <w:multiLevelType w:val="multilevel"/>
    <w:tmpl w:val="5D2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42320B"/>
    <w:multiLevelType w:val="hybridMultilevel"/>
    <w:tmpl w:val="43AC9EAC"/>
    <w:lvl w:ilvl="0" w:tplc="A3FED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45FEA"/>
    <w:multiLevelType w:val="hybridMultilevel"/>
    <w:tmpl w:val="AEF463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F804EF0"/>
    <w:multiLevelType w:val="hybridMultilevel"/>
    <w:tmpl w:val="1ABCF196"/>
    <w:lvl w:ilvl="0" w:tplc="23CE1646">
      <w:start w:val="1"/>
      <w:numFmt w:val="bullet"/>
      <w:lvlText w:val=""/>
      <w:lvlJc w:val="left"/>
      <w:pPr>
        <w:ind w:left="1430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3914111"/>
    <w:multiLevelType w:val="hybridMultilevel"/>
    <w:tmpl w:val="CC58F188"/>
    <w:lvl w:ilvl="0" w:tplc="23CE1646">
      <w:start w:val="1"/>
      <w:numFmt w:val="bullet"/>
      <w:lvlText w:val=""/>
      <w:lvlJc w:val="left"/>
      <w:pPr>
        <w:ind w:left="1430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943D7E"/>
    <w:multiLevelType w:val="hybridMultilevel"/>
    <w:tmpl w:val="6AA83BC4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F642F4"/>
    <w:multiLevelType w:val="hybridMultilevel"/>
    <w:tmpl w:val="052CDE9A"/>
    <w:lvl w:ilvl="0" w:tplc="B762C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B327454"/>
    <w:multiLevelType w:val="hybridMultilevel"/>
    <w:tmpl w:val="BA2CBD38"/>
    <w:lvl w:ilvl="0" w:tplc="AA9A68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1F3864" w:themeColor="accent5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D2A05B8"/>
    <w:multiLevelType w:val="hybridMultilevel"/>
    <w:tmpl w:val="175A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C425CA"/>
    <w:multiLevelType w:val="hybridMultilevel"/>
    <w:tmpl w:val="453A171A"/>
    <w:lvl w:ilvl="0" w:tplc="5E3A6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3022E23"/>
    <w:multiLevelType w:val="hybridMultilevel"/>
    <w:tmpl w:val="5D28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96897"/>
    <w:multiLevelType w:val="hybridMultilevel"/>
    <w:tmpl w:val="4A482AAC"/>
    <w:lvl w:ilvl="0" w:tplc="F12E104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ED7D3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0852789"/>
    <w:multiLevelType w:val="hybridMultilevel"/>
    <w:tmpl w:val="9AC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4B83EB8"/>
    <w:multiLevelType w:val="hybridMultilevel"/>
    <w:tmpl w:val="D9565786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9EE2DD2"/>
    <w:multiLevelType w:val="hybridMultilevel"/>
    <w:tmpl w:val="11C4D1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7387646"/>
    <w:multiLevelType w:val="hybridMultilevel"/>
    <w:tmpl w:val="6546CDF6"/>
    <w:lvl w:ilvl="0" w:tplc="16A288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854ED4"/>
    <w:multiLevelType w:val="hybridMultilevel"/>
    <w:tmpl w:val="540E00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94E7DD5"/>
    <w:multiLevelType w:val="multilevel"/>
    <w:tmpl w:val="3DA67E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0">
    <w:nsid w:val="7A7C3E81"/>
    <w:multiLevelType w:val="hybridMultilevel"/>
    <w:tmpl w:val="B8B0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012556"/>
    <w:multiLevelType w:val="hybridMultilevel"/>
    <w:tmpl w:val="2DA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3"/>
  </w:num>
  <w:num w:numId="4">
    <w:abstractNumId w:val="24"/>
  </w:num>
  <w:num w:numId="5">
    <w:abstractNumId w:val="7"/>
  </w:num>
  <w:num w:numId="6">
    <w:abstractNumId w:val="20"/>
  </w:num>
  <w:num w:numId="7">
    <w:abstractNumId w:val="18"/>
  </w:num>
  <w:num w:numId="8">
    <w:abstractNumId w:val="30"/>
  </w:num>
  <w:num w:numId="9">
    <w:abstractNumId w:val="8"/>
  </w:num>
  <w:num w:numId="10">
    <w:abstractNumId w:val="17"/>
  </w:num>
  <w:num w:numId="11">
    <w:abstractNumId w:val="28"/>
  </w:num>
  <w:num w:numId="12">
    <w:abstractNumId w:val="21"/>
  </w:num>
  <w:num w:numId="13">
    <w:abstractNumId w:val="9"/>
  </w:num>
  <w:num w:numId="14">
    <w:abstractNumId w:val="26"/>
  </w:num>
  <w:num w:numId="15">
    <w:abstractNumId w:val="11"/>
  </w:num>
  <w:num w:numId="16">
    <w:abstractNumId w:val="0"/>
  </w:num>
  <w:num w:numId="17">
    <w:abstractNumId w:val="25"/>
  </w:num>
  <w:num w:numId="18">
    <w:abstractNumId w:val="19"/>
  </w:num>
  <w:num w:numId="19">
    <w:abstractNumId w:val="14"/>
  </w:num>
  <w:num w:numId="20">
    <w:abstractNumId w:val="22"/>
  </w:num>
  <w:num w:numId="21">
    <w:abstractNumId w:val="6"/>
  </w:num>
  <w:num w:numId="22">
    <w:abstractNumId w:val="27"/>
  </w:num>
  <w:num w:numId="23">
    <w:abstractNumId w:val="2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"/>
  </w:num>
  <w:num w:numId="28">
    <w:abstractNumId w:val="1"/>
  </w:num>
  <w:num w:numId="29">
    <w:abstractNumId w:val="12"/>
  </w:num>
  <w:num w:numId="30">
    <w:abstractNumId w:val="5"/>
  </w:num>
  <w:num w:numId="31">
    <w:abstractNumId w:val="13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17"/>
    <w:rsid w:val="0000067F"/>
    <w:rsid w:val="00004031"/>
    <w:rsid w:val="00004FF8"/>
    <w:rsid w:val="00016C79"/>
    <w:rsid w:val="00024117"/>
    <w:rsid w:val="00025D19"/>
    <w:rsid w:val="00035A3D"/>
    <w:rsid w:val="00037132"/>
    <w:rsid w:val="0004239B"/>
    <w:rsid w:val="00045CB2"/>
    <w:rsid w:val="000515A4"/>
    <w:rsid w:val="0005382A"/>
    <w:rsid w:val="000538CA"/>
    <w:rsid w:val="00061B2A"/>
    <w:rsid w:val="000648B2"/>
    <w:rsid w:val="00067042"/>
    <w:rsid w:val="00090FC0"/>
    <w:rsid w:val="00092EE8"/>
    <w:rsid w:val="000A32E8"/>
    <w:rsid w:val="000A439C"/>
    <w:rsid w:val="000B1D87"/>
    <w:rsid w:val="000C2F38"/>
    <w:rsid w:val="000D2A42"/>
    <w:rsid w:val="000D5845"/>
    <w:rsid w:val="000F23D4"/>
    <w:rsid w:val="000F3F4A"/>
    <w:rsid w:val="000F4EEF"/>
    <w:rsid w:val="000F5D1B"/>
    <w:rsid w:val="00104777"/>
    <w:rsid w:val="00113993"/>
    <w:rsid w:val="00135A0A"/>
    <w:rsid w:val="001416B8"/>
    <w:rsid w:val="00142504"/>
    <w:rsid w:val="0017439F"/>
    <w:rsid w:val="00182AC9"/>
    <w:rsid w:val="00196861"/>
    <w:rsid w:val="00196976"/>
    <w:rsid w:val="0019711C"/>
    <w:rsid w:val="001A0ACC"/>
    <w:rsid w:val="001A6C9B"/>
    <w:rsid w:val="001B1CE8"/>
    <w:rsid w:val="001B34BF"/>
    <w:rsid w:val="001C65A1"/>
    <w:rsid w:val="001F0D3E"/>
    <w:rsid w:val="001F3F0D"/>
    <w:rsid w:val="00200BC8"/>
    <w:rsid w:val="00205689"/>
    <w:rsid w:val="0021230D"/>
    <w:rsid w:val="00212F99"/>
    <w:rsid w:val="00213270"/>
    <w:rsid w:val="00213BF9"/>
    <w:rsid w:val="00233BD4"/>
    <w:rsid w:val="00247558"/>
    <w:rsid w:val="002822B0"/>
    <w:rsid w:val="00296A01"/>
    <w:rsid w:val="002B2D8A"/>
    <w:rsid w:val="002C2B1E"/>
    <w:rsid w:val="002C374D"/>
    <w:rsid w:val="002D14FB"/>
    <w:rsid w:val="002D48D9"/>
    <w:rsid w:val="002E0390"/>
    <w:rsid w:val="00302548"/>
    <w:rsid w:val="00303372"/>
    <w:rsid w:val="003162EF"/>
    <w:rsid w:val="00330473"/>
    <w:rsid w:val="003320F2"/>
    <w:rsid w:val="003369FF"/>
    <w:rsid w:val="00336DBD"/>
    <w:rsid w:val="00337178"/>
    <w:rsid w:val="003428DD"/>
    <w:rsid w:val="003557A3"/>
    <w:rsid w:val="00374D80"/>
    <w:rsid w:val="0039799C"/>
    <w:rsid w:val="003C3E6A"/>
    <w:rsid w:val="003C67A8"/>
    <w:rsid w:val="003E3BA1"/>
    <w:rsid w:val="003E607A"/>
    <w:rsid w:val="0040070C"/>
    <w:rsid w:val="00400A6B"/>
    <w:rsid w:val="004019B2"/>
    <w:rsid w:val="00403B85"/>
    <w:rsid w:val="00427DF4"/>
    <w:rsid w:val="00440D04"/>
    <w:rsid w:val="00443900"/>
    <w:rsid w:val="004623B6"/>
    <w:rsid w:val="0046461E"/>
    <w:rsid w:val="00470138"/>
    <w:rsid w:val="004741C9"/>
    <w:rsid w:val="00474AAA"/>
    <w:rsid w:val="00477991"/>
    <w:rsid w:val="00477C1C"/>
    <w:rsid w:val="00487FD0"/>
    <w:rsid w:val="004911B0"/>
    <w:rsid w:val="0049459A"/>
    <w:rsid w:val="004B6528"/>
    <w:rsid w:val="004C48B8"/>
    <w:rsid w:val="004C4C61"/>
    <w:rsid w:val="004C4DEE"/>
    <w:rsid w:val="004C5FF9"/>
    <w:rsid w:val="004D55E0"/>
    <w:rsid w:val="004E3BEC"/>
    <w:rsid w:val="004E70B0"/>
    <w:rsid w:val="004E71D6"/>
    <w:rsid w:val="004F1B28"/>
    <w:rsid w:val="004F6C17"/>
    <w:rsid w:val="00507D96"/>
    <w:rsid w:val="005171D2"/>
    <w:rsid w:val="00530258"/>
    <w:rsid w:val="00530BAD"/>
    <w:rsid w:val="005515AD"/>
    <w:rsid w:val="005532ED"/>
    <w:rsid w:val="00554F75"/>
    <w:rsid w:val="00571D84"/>
    <w:rsid w:val="00573BF0"/>
    <w:rsid w:val="005751BC"/>
    <w:rsid w:val="00582241"/>
    <w:rsid w:val="0058374B"/>
    <w:rsid w:val="005A2024"/>
    <w:rsid w:val="005B3A56"/>
    <w:rsid w:val="005C6AB0"/>
    <w:rsid w:val="005C6FAE"/>
    <w:rsid w:val="005D0AB6"/>
    <w:rsid w:val="005D5E58"/>
    <w:rsid w:val="005D6A3C"/>
    <w:rsid w:val="005E2FE3"/>
    <w:rsid w:val="005F16EF"/>
    <w:rsid w:val="006067BC"/>
    <w:rsid w:val="0061193D"/>
    <w:rsid w:val="00621622"/>
    <w:rsid w:val="00626727"/>
    <w:rsid w:val="00633196"/>
    <w:rsid w:val="006401FB"/>
    <w:rsid w:val="00650E11"/>
    <w:rsid w:val="00654A91"/>
    <w:rsid w:val="0066281B"/>
    <w:rsid w:val="00667D5B"/>
    <w:rsid w:val="00671B66"/>
    <w:rsid w:val="0067212B"/>
    <w:rsid w:val="006816B0"/>
    <w:rsid w:val="006858C4"/>
    <w:rsid w:val="006858CA"/>
    <w:rsid w:val="00686DE8"/>
    <w:rsid w:val="0069791A"/>
    <w:rsid w:val="006A0762"/>
    <w:rsid w:val="006A139B"/>
    <w:rsid w:val="006A534B"/>
    <w:rsid w:val="006A595C"/>
    <w:rsid w:val="006B13AD"/>
    <w:rsid w:val="006B3CAF"/>
    <w:rsid w:val="006C67FA"/>
    <w:rsid w:val="006C7776"/>
    <w:rsid w:val="006D0520"/>
    <w:rsid w:val="006D7CAD"/>
    <w:rsid w:val="006E1D7D"/>
    <w:rsid w:val="006E3BA5"/>
    <w:rsid w:val="006E61BC"/>
    <w:rsid w:val="006F23DD"/>
    <w:rsid w:val="006F52D0"/>
    <w:rsid w:val="006F78F6"/>
    <w:rsid w:val="007051A9"/>
    <w:rsid w:val="0070751B"/>
    <w:rsid w:val="007077B7"/>
    <w:rsid w:val="007136FD"/>
    <w:rsid w:val="007156F4"/>
    <w:rsid w:val="0074453F"/>
    <w:rsid w:val="00753597"/>
    <w:rsid w:val="00753C4D"/>
    <w:rsid w:val="00757A07"/>
    <w:rsid w:val="00770B72"/>
    <w:rsid w:val="0077178F"/>
    <w:rsid w:val="007721A6"/>
    <w:rsid w:val="00774B3D"/>
    <w:rsid w:val="0078458B"/>
    <w:rsid w:val="007A15EE"/>
    <w:rsid w:val="007A5EBA"/>
    <w:rsid w:val="007B02C9"/>
    <w:rsid w:val="007B4E7E"/>
    <w:rsid w:val="007C1F32"/>
    <w:rsid w:val="007D339C"/>
    <w:rsid w:val="007D3477"/>
    <w:rsid w:val="007F76F0"/>
    <w:rsid w:val="0081104F"/>
    <w:rsid w:val="00814445"/>
    <w:rsid w:val="00821788"/>
    <w:rsid w:val="00822DD6"/>
    <w:rsid w:val="0082764A"/>
    <w:rsid w:val="008417D9"/>
    <w:rsid w:val="0084425D"/>
    <w:rsid w:val="00851923"/>
    <w:rsid w:val="00852313"/>
    <w:rsid w:val="00854E4C"/>
    <w:rsid w:val="00863D3D"/>
    <w:rsid w:val="008655C6"/>
    <w:rsid w:val="00873205"/>
    <w:rsid w:val="008754C2"/>
    <w:rsid w:val="00876238"/>
    <w:rsid w:val="008903F1"/>
    <w:rsid w:val="008960AC"/>
    <w:rsid w:val="008A3A5D"/>
    <w:rsid w:val="008A5EC7"/>
    <w:rsid w:val="008A707A"/>
    <w:rsid w:val="008B13B6"/>
    <w:rsid w:val="008C248F"/>
    <w:rsid w:val="008C3E9A"/>
    <w:rsid w:val="008E3467"/>
    <w:rsid w:val="008E6E83"/>
    <w:rsid w:val="008F6462"/>
    <w:rsid w:val="00902E0F"/>
    <w:rsid w:val="00904C49"/>
    <w:rsid w:val="0090517A"/>
    <w:rsid w:val="009058E9"/>
    <w:rsid w:val="00911F88"/>
    <w:rsid w:val="00925ACD"/>
    <w:rsid w:val="00925BFE"/>
    <w:rsid w:val="009312D1"/>
    <w:rsid w:val="0095259F"/>
    <w:rsid w:val="00974ABB"/>
    <w:rsid w:val="009802D3"/>
    <w:rsid w:val="009825EB"/>
    <w:rsid w:val="00996665"/>
    <w:rsid w:val="009B0033"/>
    <w:rsid w:val="009B20F5"/>
    <w:rsid w:val="009B4219"/>
    <w:rsid w:val="009D0DAC"/>
    <w:rsid w:val="009D1C9F"/>
    <w:rsid w:val="009D3D7A"/>
    <w:rsid w:val="009E5AA6"/>
    <w:rsid w:val="009F18F3"/>
    <w:rsid w:val="00A13064"/>
    <w:rsid w:val="00A15D23"/>
    <w:rsid w:val="00A204F9"/>
    <w:rsid w:val="00A31550"/>
    <w:rsid w:val="00A318E3"/>
    <w:rsid w:val="00A32309"/>
    <w:rsid w:val="00A35E9B"/>
    <w:rsid w:val="00A365B1"/>
    <w:rsid w:val="00A537F8"/>
    <w:rsid w:val="00A5420B"/>
    <w:rsid w:val="00A559D1"/>
    <w:rsid w:val="00A56F87"/>
    <w:rsid w:val="00A64131"/>
    <w:rsid w:val="00A6798B"/>
    <w:rsid w:val="00A714CD"/>
    <w:rsid w:val="00A866AF"/>
    <w:rsid w:val="00A96009"/>
    <w:rsid w:val="00A9656E"/>
    <w:rsid w:val="00A96590"/>
    <w:rsid w:val="00AA0AB8"/>
    <w:rsid w:val="00AA1FAB"/>
    <w:rsid w:val="00AB1A76"/>
    <w:rsid w:val="00AB7574"/>
    <w:rsid w:val="00AD2EFA"/>
    <w:rsid w:val="00AD3E74"/>
    <w:rsid w:val="00AD5B42"/>
    <w:rsid w:val="00AD66FC"/>
    <w:rsid w:val="00AE4B6E"/>
    <w:rsid w:val="00B05C49"/>
    <w:rsid w:val="00B2677E"/>
    <w:rsid w:val="00B3073E"/>
    <w:rsid w:val="00B61C45"/>
    <w:rsid w:val="00B70813"/>
    <w:rsid w:val="00B729AB"/>
    <w:rsid w:val="00B8018F"/>
    <w:rsid w:val="00BA661E"/>
    <w:rsid w:val="00BB36EA"/>
    <w:rsid w:val="00BC7864"/>
    <w:rsid w:val="00BD4E7A"/>
    <w:rsid w:val="00BE0547"/>
    <w:rsid w:val="00BE29C1"/>
    <w:rsid w:val="00BE5DD9"/>
    <w:rsid w:val="00BF77FA"/>
    <w:rsid w:val="00C029DA"/>
    <w:rsid w:val="00C11359"/>
    <w:rsid w:val="00C26BCD"/>
    <w:rsid w:val="00C37906"/>
    <w:rsid w:val="00C47B26"/>
    <w:rsid w:val="00C55538"/>
    <w:rsid w:val="00C63213"/>
    <w:rsid w:val="00C662DD"/>
    <w:rsid w:val="00C75916"/>
    <w:rsid w:val="00C80743"/>
    <w:rsid w:val="00C85230"/>
    <w:rsid w:val="00C8625A"/>
    <w:rsid w:val="00C9521B"/>
    <w:rsid w:val="00C97692"/>
    <w:rsid w:val="00CA2829"/>
    <w:rsid w:val="00CA45EE"/>
    <w:rsid w:val="00CA48B8"/>
    <w:rsid w:val="00CC5CCA"/>
    <w:rsid w:val="00CD7673"/>
    <w:rsid w:val="00CE6702"/>
    <w:rsid w:val="00CF365A"/>
    <w:rsid w:val="00CF70E8"/>
    <w:rsid w:val="00D026AB"/>
    <w:rsid w:val="00D212FA"/>
    <w:rsid w:val="00D33D13"/>
    <w:rsid w:val="00D4109F"/>
    <w:rsid w:val="00D41DB5"/>
    <w:rsid w:val="00D638FB"/>
    <w:rsid w:val="00D66C19"/>
    <w:rsid w:val="00D75CB6"/>
    <w:rsid w:val="00D800BA"/>
    <w:rsid w:val="00D86708"/>
    <w:rsid w:val="00D86967"/>
    <w:rsid w:val="00D955A3"/>
    <w:rsid w:val="00DB0EC0"/>
    <w:rsid w:val="00DB5370"/>
    <w:rsid w:val="00DB5E90"/>
    <w:rsid w:val="00DD412A"/>
    <w:rsid w:val="00E05B4B"/>
    <w:rsid w:val="00E112FA"/>
    <w:rsid w:val="00E15191"/>
    <w:rsid w:val="00E2156F"/>
    <w:rsid w:val="00E31362"/>
    <w:rsid w:val="00E41CC5"/>
    <w:rsid w:val="00E55BBB"/>
    <w:rsid w:val="00E57CAD"/>
    <w:rsid w:val="00E77701"/>
    <w:rsid w:val="00E826D7"/>
    <w:rsid w:val="00E82C17"/>
    <w:rsid w:val="00E84E9C"/>
    <w:rsid w:val="00E86C34"/>
    <w:rsid w:val="00E87F8A"/>
    <w:rsid w:val="00E9116D"/>
    <w:rsid w:val="00E92F11"/>
    <w:rsid w:val="00EA0294"/>
    <w:rsid w:val="00EA0643"/>
    <w:rsid w:val="00EA2055"/>
    <w:rsid w:val="00EA42E6"/>
    <w:rsid w:val="00EA569D"/>
    <w:rsid w:val="00EB2481"/>
    <w:rsid w:val="00EC0485"/>
    <w:rsid w:val="00EC0A5B"/>
    <w:rsid w:val="00EC29E7"/>
    <w:rsid w:val="00EC2BBC"/>
    <w:rsid w:val="00ED7EFC"/>
    <w:rsid w:val="00EF72CD"/>
    <w:rsid w:val="00F00E39"/>
    <w:rsid w:val="00F04A86"/>
    <w:rsid w:val="00F14045"/>
    <w:rsid w:val="00F2164C"/>
    <w:rsid w:val="00F23A0C"/>
    <w:rsid w:val="00F4160E"/>
    <w:rsid w:val="00F41679"/>
    <w:rsid w:val="00F50B57"/>
    <w:rsid w:val="00F5205B"/>
    <w:rsid w:val="00F61B10"/>
    <w:rsid w:val="00F6284D"/>
    <w:rsid w:val="00F700F5"/>
    <w:rsid w:val="00F74C2B"/>
    <w:rsid w:val="00F97B0F"/>
    <w:rsid w:val="00FA1C20"/>
    <w:rsid w:val="00FA3943"/>
    <w:rsid w:val="00FA3946"/>
    <w:rsid w:val="00FA610A"/>
    <w:rsid w:val="00FA6C08"/>
    <w:rsid w:val="00FB7CB0"/>
    <w:rsid w:val="00FC1DDD"/>
    <w:rsid w:val="00FC67A7"/>
    <w:rsid w:val="00FD4E6C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63D3D"/>
    <w:pPr>
      <w:ind w:left="720"/>
      <w:contextualSpacing/>
    </w:pPr>
  </w:style>
  <w:style w:type="character" w:styleId="af2">
    <w:name w:val="FollowedHyperlink"/>
    <w:basedOn w:val="a0"/>
    <w:rsid w:val="00F520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63D3D"/>
    <w:pPr>
      <w:ind w:left="720"/>
      <w:contextualSpacing/>
    </w:pPr>
  </w:style>
  <w:style w:type="character" w:styleId="af2">
    <w:name w:val="FollowedHyperlink"/>
    <w:basedOn w:val="a0"/>
    <w:rsid w:val="00F52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&#1082;&#1094;66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66.rospotrebnadzor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F49E-3764-4D9F-9E31-3CFC27ED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4</vt:lpstr>
      <vt:lpstr>    </vt:lpstr>
      <vt:lpstr>    Управление Роспотребнадзора по Свердловской области</vt:lpstr>
      <vt:lpstr>    ФБУЗ «Центр гигиены и</vt:lpstr>
      <vt:lpstr>    эпидемиологии в Свердловской</vt:lpstr>
    </vt:vector>
  </TitlesOfParts>
  <Company/>
  <LinksUpToDate>false</LinksUpToDate>
  <CharactersWithSpaces>7673</CharactersWithSpaces>
  <SharedDoc>false</SharedDoc>
  <HLinks>
    <vt:vector size="18" baseType="variant">
      <vt:variant>
        <vt:i4>7667738</vt:i4>
      </vt:variant>
      <vt:variant>
        <vt:i4>6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Денис Владимирович</cp:lastModifiedBy>
  <cp:revision>23</cp:revision>
  <cp:lastPrinted>2021-10-22T04:21:00Z</cp:lastPrinted>
  <dcterms:created xsi:type="dcterms:W3CDTF">2021-10-13T06:47:00Z</dcterms:created>
  <dcterms:modified xsi:type="dcterms:W3CDTF">2021-10-26T06:27:00Z</dcterms:modified>
</cp:coreProperties>
</file>